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E129" w14:textId="77777777" w:rsidR="004C03F9" w:rsidRPr="003E16A2" w:rsidRDefault="004C03F9" w:rsidP="004C03F9">
      <w:pPr>
        <w:pStyle w:val="paragraph"/>
        <w:spacing w:before="0" w:beforeAutospacing="0" w:after="0" w:afterAutospacing="0"/>
        <w:textAlignment w:val="baseline"/>
        <w:rPr>
          <w:rStyle w:val="eop"/>
        </w:rPr>
      </w:pPr>
      <w:r w:rsidRPr="003E16A2">
        <w:rPr>
          <w:rStyle w:val="normaltextrun"/>
          <w:b/>
          <w:bCs/>
        </w:rPr>
        <w:t>Tarbijakaitse ja Tehnilise Järelevalve Amet</w:t>
      </w:r>
      <w:r w:rsidRPr="003E16A2">
        <w:rPr>
          <w:rStyle w:val="eop"/>
        </w:rPr>
        <w:t> </w:t>
      </w:r>
    </w:p>
    <w:p w14:paraId="75E040C2" w14:textId="77777777" w:rsidR="004C03F9" w:rsidRPr="003E16A2" w:rsidRDefault="004C03F9" w:rsidP="004C03F9">
      <w:pPr>
        <w:pStyle w:val="paragraph"/>
        <w:spacing w:before="0" w:beforeAutospacing="0" w:after="0" w:afterAutospacing="0"/>
        <w:textAlignment w:val="baseline"/>
      </w:pPr>
    </w:p>
    <w:p w14:paraId="3C249B98" w14:textId="77777777" w:rsidR="004C03F9" w:rsidRPr="003E16A2" w:rsidRDefault="004C03F9" w:rsidP="004C03F9">
      <w:pPr>
        <w:pStyle w:val="paragraph"/>
        <w:spacing w:before="0" w:beforeAutospacing="0" w:after="0" w:afterAutospacing="0"/>
        <w:textAlignment w:val="baseline"/>
      </w:pPr>
      <w:r w:rsidRPr="003E16A2">
        <w:rPr>
          <w:rStyle w:val="normaltextrun"/>
        </w:rPr>
        <w:t>Endla 10a, 10122 Tallinn</w:t>
      </w:r>
      <w:r w:rsidRPr="003E16A2">
        <w:rPr>
          <w:rStyle w:val="eop"/>
        </w:rPr>
        <w:t> </w:t>
      </w:r>
    </w:p>
    <w:p w14:paraId="6371DB73" w14:textId="064E0625" w:rsidR="004C03F9" w:rsidRPr="003E16A2" w:rsidRDefault="004C03F9" w:rsidP="004C03F9">
      <w:pPr>
        <w:pStyle w:val="paragraph"/>
        <w:spacing w:before="0" w:beforeAutospacing="0" w:after="0" w:afterAutospacing="0"/>
        <w:ind w:firstLine="6360"/>
        <w:jc w:val="right"/>
        <w:textAlignment w:val="baseline"/>
      </w:pPr>
      <w:r w:rsidRPr="003E16A2">
        <w:rPr>
          <w:rStyle w:val="normaltextrun"/>
        </w:rPr>
        <w:t>[</w:t>
      </w:r>
      <w:r w:rsidR="007649E8">
        <w:rPr>
          <w:rStyle w:val="normaltextrun"/>
        </w:rPr>
        <w:t>06</w:t>
      </w:r>
      <w:r w:rsidRPr="003E16A2">
        <w:rPr>
          <w:rStyle w:val="normaltextrun"/>
        </w:rPr>
        <w:t>.0</w:t>
      </w:r>
      <w:r w:rsidR="007649E8">
        <w:rPr>
          <w:rStyle w:val="normaltextrun"/>
        </w:rPr>
        <w:t>6</w:t>
      </w:r>
      <w:r w:rsidRPr="003E16A2">
        <w:rPr>
          <w:rStyle w:val="normaltextrun"/>
        </w:rPr>
        <w:t>.2024]</w:t>
      </w:r>
      <w:r w:rsidRPr="003E16A2">
        <w:rPr>
          <w:rStyle w:val="eop"/>
        </w:rPr>
        <w:t> </w:t>
      </w:r>
    </w:p>
    <w:p w14:paraId="61F7E61A" w14:textId="77777777" w:rsidR="00B00696" w:rsidRPr="003E16A2" w:rsidRDefault="00B00696" w:rsidP="00B00696">
      <w:pPr>
        <w:spacing w:line="276" w:lineRule="auto"/>
        <w:jc w:val="both"/>
        <w:rPr>
          <w:rFonts w:ascii="Times New Roman" w:hAnsi="Times New Roman" w:cs="Times New Roman"/>
          <w:b/>
          <w:bCs/>
          <w:sz w:val="24"/>
          <w:szCs w:val="24"/>
        </w:rPr>
      </w:pPr>
    </w:p>
    <w:p w14:paraId="47D587FD" w14:textId="77777777" w:rsidR="0012228E" w:rsidRPr="003E16A2" w:rsidRDefault="00B00696" w:rsidP="00B00696">
      <w:pPr>
        <w:spacing w:line="276"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 xml:space="preserve">Hoonestusloa taotlus </w:t>
      </w:r>
      <w:r w:rsidR="004C03F9" w:rsidRPr="003E16A2">
        <w:rPr>
          <w:rFonts w:ascii="Times New Roman" w:hAnsi="Times New Roman" w:cs="Times New Roman"/>
          <w:b/>
          <w:bCs/>
          <w:sz w:val="24"/>
          <w:szCs w:val="24"/>
        </w:rPr>
        <w:t>avaliku veekogu koormamiseks merevõrgukaabliga</w:t>
      </w:r>
      <w:r w:rsidR="00E5393C" w:rsidRPr="003E16A2">
        <w:rPr>
          <w:rFonts w:ascii="Times New Roman" w:hAnsi="Times New Roman" w:cs="Times New Roman"/>
          <w:b/>
          <w:bCs/>
          <w:sz w:val="24"/>
          <w:szCs w:val="24"/>
        </w:rPr>
        <w:t>.</w:t>
      </w:r>
      <w:r w:rsidR="004C03F9" w:rsidRPr="003E16A2">
        <w:rPr>
          <w:rFonts w:ascii="Times New Roman" w:hAnsi="Times New Roman" w:cs="Times New Roman"/>
          <w:b/>
          <w:bCs/>
          <w:sz w:val="24"/>
          <w:szCs w:val="24"/>
        </w:rPr>
        <w:t xml:space="preserve"> </w:t>
      </w:r>
    </w:p>
    <w:p w14:paraId="78548B8A" w14:textId="23A09EFC" w:rsidR="00B00696" w:rsidRPr="003E16A2" w:rsidRDefault="00B36181" w:rsidP="00B00696">
      <w:pPr>
        <w:spacing w:line="276" w:lineRule="auto"/>
        <w:jc w:val="both"/>
        <w:rPr>
          <w:rFonts w:ascii="Times New Roman" w:hAnsi="Times New Roman" w:cs="Times New Roman"/>
          <w:b/>
          <w:bCs/>
          <w:sz w:val="24"/>
          <w:szCs w:val="24"/>
        </w:rPr>
      </w:pPr>
      <w:r w:rsidRPr="00CB6E07">
        <w:rPr>
          <w:rFonts w:ascii="Times New Roman" w:hAnsi="Times New Roman" w:cs="Times New Roman"/>
          <w:b/>
          <w:bCs/>
          <w:sz w:val="24"/>
          <w:szCs w:val="24"/>
        </w:rPr>
        <w:t xml:space="preserve">Käesoleva taotluse esemeks on </w:t>
      </w:r>
      <w:r w:rsidR="004C03F9" w:rsidRPr="00CB6E07">
        <w:rPr>
          <w:rFonts w:ascii="Times New Roman" w:hAnsi="Times New Roman" w:cs="Times New Roman"/>
          <w:b/>
          <w:bCs/>
          <w:sz w:val="24"/>
          <w:szCs w:val="24"/>
        </w:rPr>
        <w:t>Eesti-Läti neljanda elektriühenduse</w:t>
      </w:r>
      <w:r w:rsidR="00080EAD" w:rsidRPr="00CB6E07">
        <w:rPr>
          <w:rFonts w:ascii="Times New Roman" w:hAnsi="Times New Roman" w:cs="Times New Roman"/>
          <w:b/>
          <w:bCs/>
          <w:sz w:val="24"/>
          <w:szCs w:val="24"/>
        </w:rPr>
        <w:t xml:space="preserve"> </w:t>
      </w:r>
      <w:r w:rsidR="00080EAD" w:rsidRPr="00CB6E07">
        <w:rPr>
          <w:rFonts w:ascii="Times New Roman" w:hAnsi="Times New Roman" w:cs="Times New Roman"/>
          <w:b/>
          <w:bCs/>
          <w:sz w:val="24"/>
          <w:szCs w:val="24"/>
        </w:rPr>
        <w:br/>
      </w:r>
      <w:r w:rsidR="003E16A2" w:rsidRPr="00CB6E07">
        <w:rPr>
          <w:rFonts w:ascii="Times New Roman" w:hAnsi="Times New Roman" w:cs="Times New Roman"/>
          <w:b/>
          <w:bCs/>
          <w:sz w:val="24"/>
          <w:szCs w:val="24"/>
        </w:rPr>
        <w:t>Edela-</w:t>
      </w:r>
      <w:r w:rsidR="00080EAD" w:rsidRPr="00CB6E07">
        <w:rPr>
          <w:rFonts w:ascii="Times New Roman" w:hAnsi="Times New Roman" w:cs="Times New Roman"/>
          <w:b/>
          <w:bCs/>
          <w:sz w:val="24"/>
          <w:szCs w:val="24"/>
        </w:rPr>
        <w:t xml:space="preserve">Saaremaa – </w:t>
      </w:r>
      <w:proofErr w:type="spellStart"/>
      <w:r w:rsidR="00FD5B24" w:rsidRPr="00CB6E07">
        <w:rPr>
          <w:rFonts w:ascii="Times New Roman" w:hAnsi="Times New Roman" w:cs="Times New Roman"/>
          <w:b/>
          <w:bCs/>
          <w:sz w:val="24"/>
          <w:szCs w:val="24"/>
        </w:rPr>
        <w:t>Dundaga</w:t>
      </w:r>
      <w:proofErr w:type="spellEnd"/>
      <w:r w:rsidR="00080EAD" w:rsidRPr="003E16A2">
        <w:rPr>
          <w:rFonts w:ascii="Times New Roman" w:hAnsi="Times New Roman" w:cs="Times New Roman"/>
          <w:b/>
          <w:bCs/>
          <w:sz w:val="24"/>
          <w:szCs w:val="24"/>
        </w:rPr>
        <w:t xml:space="preserve"> </w:t>
      </w:r>
      <w:r w:rsidR="004C03F9" w:rsidRPr="003E16A2">
        <w:rPr>
          <w:rFonts w:ascii="Times New Roman" w:hAnsi="Times New Roman" w:cs="Times New Roman"/>
          <w:b/>
          <w:bCs/>
          <w:sz w:val="24"/>
          <w:szCs w:val="24"/>
        </w:rPr>
        <w:t xml:space="preserve"> </w:t>
      </w:r>
      <w:r w:rsidRPr="003E16A2">
        <w:rPr>
          <w:rFonts w:ascii="Times New Roman" w:hAnsi="Times New Roman" w:cs="Times New Roman"/>
          <w:b/>
          <w:bCs/>
          <w:sz w:val="24"/>
          <w:szCs w:val="24"/>
        </w:rPr>
        <w:t>merekaabel.</w:t>
      </w:r>
    </w:p>
    <w:p w14:paraId="047B1118" w14:textId="77777777" w:rsidR="002D1D80" w:rsidRPr="003E16A2" w:rsidRDefault="002D1D80" w:rsidP="00B00696">
      <w:pPr>
        <w:spacing w:line="276" w:lineRule="auto"/>
        <w:jc w:val="both"/>
        <w:rPr>
          <w:rFonts w:ascii="Times New Roman" w:hAnsi="Times New Roman" w:cs="Times New Roman"/>
          <w:b/>
          <w:bCs/>
          <w:sz w:val="24"/>
          <w:szCs w:val="24"/>
        </w:rPr>
      </w:pPr>
    </w:p>
    <w:p w14:paraId="48A7DB96" w14:textId="7D31612D" w:rsidR="004C03F9" w:rsidRPr="003E16A2" w:rsidRDefault="004C03F9" w:rsidP="004C03F9">
      <w:pPr>
        <w:pStyle w:val="paragraph"/>
        <w:numPr>
          <w:ilvl w:val="0"/>
          <w:numId w:val="11"/>
        </w:numPr>
        <w:spacing w:before="0" w:beforeAutospacing="0" w:after="0" w:afterAutospacing="0"/>
        <w:textAlignment w:val="baseline"/>
        <w:rPr>
          <w:color w:val="2F5496"/>
        </w:rPr>
      </w:pPr>
      <w:r w:rsidRPr="003E16A2">
        <w:rPr>
          <w:rStyle w:val="normaltextrun"/>
          <w:b/>
          <w:bCs/>
        </w:rPr>
        <w:t>Üldinfo</w:t>
      </w:r>
      <w:r w:rsidRPr="003E16A2">
        <w:rPr>
          <w:rStyle w:val="eop"/>
        </w:rPr>
        <w:t> </w:t>
      </w:r>
    </w:p>
    <w:p w14:paraId="10FE17F8" w14:textId="77777777" w:rsidR="004C03F9" w:rsidRPr="003E16A2" w:rsidRDefault="004C03F9" w:rsidP="004C03F9">
      <w:pPr>
        <w:pStyle w:val="paragraph"/>
        <w:spacing w:before="0" w:beforeAutospacing="0" w:after="0" w:afterAutospacing="0"/>
        <w:textAlignment w:val="baseline"/>
        <w:rPr>
          <w:rStyle w:val="normaltextrun"/>
          <w:b/>
          <w:bCs/>
        </w:rPr>
      </w:pPr>
    </w:p>
    <w:p w14:paraId="6A9FDDC9" w14:textId="1D2F609E" w:rsidR="004C03F9" w:rsidRPr="003E16A2" w:rsidRDefault="004C03F9" w:rsidP="004C03F9">
      <w:pPr>
        <w:pStyle w:val="paragraph"/>
        <w:numPr>
          <w:ilvl w:val="1"/>
          <w:numId w:val="11"/>
        </w:numPr>
        <w:spacing w:before="0" w:beforeAutospacing="0" w:after="0" w:afterAutospacing="0"/>
        <w:textAlignment w:val="baseline"/>
        <w:rPr>
          <w:color w:val="2F5496"/>
        </w:rPr>
      </w:pPr>
      <w:r w:rsidRPr="003E16A2">
        <w:rPr>
          <w:rStyle w:val="normaltextrun"/>
          <w:b/>
          <w:bCs/>
        </w:rPr>
        <w:t>Taotlus</w:t>
      </w:r>
      <w:r w:rsidRPr="003E16A2">
        <w:rPr>
          <w:rStyle w:val="eop"/>
        </w:rPr>
        <w:t> </w:t>
      </w:r>
    </w:p>
    <w:p w14:paraId="24CF08E0" w14:textId="77777777" w:rsidR="004C03F9" w:rsidRPr="003E16A2" w:rsidRDefault="004C03F9" w:rsidP="004C03F9">
      <w:pPr>
        <w:pStyle w:val="paragraph"/>
        <w:spacing w:before="0" w:beforeAutospacing="0" w:after="0" w:afterAutospacing="0"/>
        <w:jc w:val="both"/>
        <w:textAlignment w:val="baseline"/>
        <w:rPr>
          <w:rStyle w:val="normaltextrun"/>
        </w:rPr>
      </w:pPr>
    </w:p>
    <w:p w14:paraId="120C4F20" w14:textId="3EEDCA0B" w:rsidR="004C03F9" w:rsidRPr="003E16A2" w:rsidRDefault="004C03F9" w:rsidP="59B640D3">
      <w:pPr>
        <w:pStyle w:val="paragraph"/>
        <w:spacing w:before="0" w:beforeAutospacing="0" w:after="0" w:afterAutospacing="0" w:line="360" w:lineRule="auto"/>
        <w:jc w:val="both"/>
        <w:textAlignment w:val="baseline"/>
      </w:pPr>
      <w:r w:rsidRPr="59B640D3">
        <w:rPr>
          <w:rStyle w:val="normaltextrun"/>
        </w:rPr>
        <w:t xml:space="preserve">Käesolevaga esitab Elering AS </w:t>
      </w:r>
      <w:r w:rsidR="532E8378" w:rsidRPr="59B640D3">
        <w:rPr>
          <w:rStyle w:val="normaltextrun"/>
        </w:rPr>
        <w:t xml:space="preserve">(edaspidi Elering) </w:t>
      </w:r>
      <w:r w:rsidRPr="59B640D3">
        <w:rPr>
          <w:rStyle w:val="normaltextrun"/>
        </w:rPr>
        <w:t xml:space="preserve">Tarbijakaitse ja Tehnilise Järelevalve Ametile (edaspidi  TTJA) hoonestusloa taotluse mereala koormamiseks elektrienergia kõrgepinge </w:t>
      </w:r>
      <w:r w:rsidR="002A424C" w:rsidRPr="59B640D3">
        <w:rPr>
          <w:rStyle w:val="normaltextrun"/>
        </w:rPr>
        <w:t>vahelduv</w:t>
      </w:r>
      <w:r w:rsidRPr="59B640D3">
        <w:rPr>
          <w:rStyle w:val="normaltextrun"/>
        </w:rPr>
        <w:t xml:space="preserve">voolu (edaspidi </w:t>
      </w:r>
      <w:r w:rsidRPr="59B640D3">
        <w:rPr>
          <w:rStyle w:val="normaltextrun"/>
          <w:i/>
          <w:iCs/>
        </w:rPr>
        <w:t>HV</w:t>
      </w:r>
      <w:r w:rsidR="002A424C" w:rsidRPr="59B640D3">
        <w:rPr>
          <w:rStyle w:val="normaltextrun"/>
          <w:i/>
          <w:iCs/>
        </w:rPr>
        <w:t>A</w:t>
      </w:r>
      <w:r w:rsidRPr="59B640D3">
        <w:rPr>
          <w:rStyle w:val="normaltextrun"/>
          <w:i/>
          <w:iCs/>
        </w:rPr>
        <w:t>C</w:t>
      </w:r>
      <w:r w:rsidRPr="59B640D3">
        <w:rPr>
          <w:rStyle w:val="normaltextrun"/>
        </w:rPr>
        <w:t>) ülekandeliiniga meres. Taotlus on koostatud vastavalt ehitusseadustikule ja veeseadusele, kasutades infot ja andmeid, mis on saadud eelevalt läbi viidud uuringute, analüüside ning muude asjakohaste tegevuste tulemusena. Olulisemad neist on Eesti mereala planeering ja selle keskkonnamõjude hindamise aruanne</w:t>
      </w:r>
      <w:r w:rsidRPr="59B640D3">
        <w:rPr>
          <w:rStyle w:val="superscript"/>
          <w:vertAlign w:val="superscript"/>
        </w:rPr>
        <w:t>1</w:t>
      </w:r>
      <w:r w:rsidRPr="59B640D3">
        <w:rPr>
          <w:rStyle w:val="normaltextrun"/>
        </w:rPr>
        <w:t>. </w:t>
      </w:r>
      <w:r w:rsidRPr="59B640D3">
        <w:rPr>
          <w:rStyle w:val="eop"/>
        </w:rPr>
        <w:t> </w:t>
      </w:r>
    </w:p>
    <w:p w14:paraId="037F84E2" w14:textId="77777777" w:rsidR="004C03F9" w:rsidRPr="003E16A2" w:rsidRDefault="004C03F9" w:rsidP="00B00696">
      <w:pPr>
        <w:spacing w:line="276" w:lineRule="auto"/>
        <w:jc w:val="both"/>
        <w:rPr>
          <w:rFonts w:ascii="Times New Roman" w:hAnsi="Times New Roman" w:cs="Times New Roman"/>
          <w:b/>
          <w:bCs/>
          <w:sz w:val="24"/>
          <w:szCs w:val="24"/>
        </w:rPr>
      </w:pPr>
    </w:p>
    <w:p w14:paraId="62449985" w14:textId="6671A745" w:rsidR="004C03F9" w:rsidRPr="003E16A2" w:rsidRDefault="004C03F9" w:rsidP="004C03F9">
      <w:pPr>
        <w:pStyle w:val="ListParagraph"/>
        <w:numPr>
          <w:ilvl w:val="1"/>
          <w:numId w:val="11"/>
        </w:numPr>
        <w:spacing w:line="276" w:lineRule="auto"/>
        <w:jc w:val="both"/>
        <w:rPr>
          <w:rFonts w:ascii="Times New Roman" w:hAnsi="Times New Roman" w:cs="Times New Roman"/>
          <w:b/>
          <w:bCs/>
          <w:sz w:val="24"/>
          <w:szCs w:val="24"/>
        </w:rPr>
      </w:pPr>
      <w:r w:rsidRPr="0FFF3A14">
        <w:rPr>
          <w:rFonts w:ascii="Times New Roman" w:hAnsi="Times New Roman" w:cs="Times New Roman"/>
          <w:b/>
          <w:bCs/>
          <w:sz w:val="24"/>
          <w:szCs w:val="24"/>
        </w:rPr>
        <w:t>Taust</w:t>
      </w:r>
    </w:p>
    <w:p w14:paraId="199F3621" w14:textId="5624AAB3" w:rsidR="44686CDE" w:rsidRDefault="44686CDE" w:rsidP="0FFF3A14">
      <w:pPr>
        <w:spacing w:line="360" w:lineRule="auto"/>
        <w:jc w:val="both"/>
        <w:rPr>
          <w:rFonts w:ascii="Times New Roman" w:hAnsi="Times New Roman" w:cs="Times New Roman"/>
          <w:b/>
          <w:bCs/>
          <w:sz w:val="24"/>
          <w:szCs w:val="24"/>
        </w:rPr>
      </w:pPr>
      <w:r w:rsidRPr="0FFF3A14">
        <w:rPr>
          <w:rFonts w:ascii="Times New Roman" w:hAnsi="Times New Roman" w:cs="Times New Roman"/>
          <w:sz w:val="24"/>
          <w:szCs w:val="24"/>
        </w:rPr>
        <w:t xml:space="preserve">Elering Eesti elektri põhivõrguettevõttena peab vajalikuks neljanda elektriühenduse rajamist Eesti ja Läti elektri ülekandevõrkude vahele. Esialgse hinnangu järgi on täiendava tehnilise võimsuse vajadus kuni 1000 megavatti. Eleringi senised analüüsid näitavad, et kõige otstarbekam on uus ühendus rajada Eesti ja Läti lääneossa, ühendades merekaabliga kahe riigi elektrivõrgud Edela-Saaremaa ja Kuramaa piirkonda Lätis. Selline lahendus võimaldaks vajaliku ülekandevõimuse rajada kõige väiksema rahalise kulu ja töökindlama vahelduvvoolu tehnoloogiaga. Neljanda elektriühenduse rajamine Eesti ja Läti vahele Saaremaa kaudu eeldab 330-kilovoldise pingeastmega elektriliinide rajamist Saaremaale ning nende tugevat sidumist mandril paikneva 330-kilovoldise elektri ülekandevõrguga. Seoses sellega Elering on esitanud Riigi Eriplaneeringu (edaspidi REP) taotluse Regionaal- ja Põllumajandusministeeriumile 12.10.2023 ja 15.02.2024 Vabariigi Valitsus algatas Eleringi taotlusel Eesti-Läti neljanda (edaspidi ka Eesti-Läti 4) elektriühenduse riigi eriplaneeringu ja keskkonnamõju strateegilise hindamise (KSH).   </w:t>
      </w:r>
    </w:p>
    <w:p w14:paraId="5AAAAEE8" w14:textId="327C3979" w:rsidR="00E5393C" w:rsidRPr="002A424C" w:rsidRDefault="7953D299" w:rsidP="004C03F9">
      <w:p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lastRenderedPageBreak/>
        <w:t xml:space="preserve">Kuna REP </w:t>
      </w:r>
      <w:proofErr w:type="spellStart"/>
      <w:r w:rsidRPr="002A424C">
        <w:rPr>
          <w:rFonts w:ascii="Times New Roman" w:hAnsi="Times New Roman" w:cs="Times New Roman"/>
          <w:sz w:val="24"/>
          <w:szCs w:val="24"/>
          <w:lang w:val="en-GB"/>
        </w:rPr>
        <w:t>käigus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uuritaksee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erinevaid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siis</w:t>
      </w:r>
      <w:proofErr w:type="spellEnd"/>
      <w:r w:rsidRPr="002A424C">
        <w:rPr>
          <w:rFonts w:ascii="Times New Roman" w:hAnsi="Times New Roman" w:cs="Times New Roman"/>
          <w:sz w:val="24"/>
          <w:szCs w:val="24"/>
          <w:lang w:val="en-GB"/>
        </w:rPr>
        <w:t xml:space="preserve"> </w:t>
      </w:r>
      <w:r w:rsidR="57AAC5C0" w:rsidRPr="002A424C">
        <w:rPr>
          <w:rFonts w:ascii="Times New Roman" w:hAnsi="Times New Roman" w:cs="Times New Roman"/>
          <w:sz w:val="24"/>
          <w:szCs w:val="24"/>
          <w:lang w:val="en-GB"/>
        </w:rPr>
        <w:t xml:space="preserve">on </w:t>
      </w:r>
      <w:proofErr w:type="spellStart"/>
      <w:r w:rsidRPr="002A424C">
        <w:rPr>
          <w:rFonts w:ascii="Times New Roman" w:hAnsi="Times New Roman" w:cs="Times New Roman"/>
          <w:sz w:val="24"/>
          <w:szCs w:val="24"/>
          <w:lang w:val="en-GB"/>
        </w:rPr>
        <w:t>võimalik</w:t>
      </w:r>
      <w:proofErr w:type="spellEnd"/>
      <w:r w:rsidR="002A424C" w:rsidRPr="002A424C">
        <w:rPr>
          <w:rFonts w:ascii="Times New Roman" w:hAnsi="Times New Roman" w:cs="Times New Roman"/>
          <w:sz w:val="24"/>
          <w:szCs w:val="24"/>
          <w:lang w:val="en-GB"/>
        </w:rPr>
        <w:t xml:space="preserve"> </w:t>
      </w:r>
      <w:proofErr w:type="spellStart"/>
      <w:r w:rsidR="002A424C" w:rsidRPr="002A424C">
        <w:rPr>
          <w:rFonts w:ascii="Times New Roman" w:hAnsi="Times New Roman" w:cs="Times New Roman"/>
          <w:sz w:val="24"/>
          <w:szCs w:val="24"/>
          <w:lang w:val="en-GB"/>
        </w:rPr>
        <w:t>Eesti-Läti</w:t>
      </w:r>
      <w:proofErr w:type="spellEnd"/>
      <w:r w:rsidR="002A424C" w:rsidRPr="002A424C">
        <w:rPr>
          <w:rFonts w:ascii="Times New Roman" w:hAnsi="Times New Roman" w:cs="Times New Roman"/>
          <w:sz w:val="24"/>
          <w:szCs w:val="24"/>
          <w:lang w:val="en-GB"/>
        </w:rPr>
        <w:t xml:space="preserve"> </w:t>
      </w:r>
      <w:proofErr w:type="spellStart"/>
      <w:r w:rsidR="002A424C" w:rsidRPr="002A424C">
        <w:rPr>
          <w:rFonts w:ascii="Times New Roman" w:hAnsi="Times New Roman" w:cs="Times New Roman"/>
          <w:sz w:val="24"/>
          <w:szCs w:val="24"/>
          <w:lang w:val="en-GB"/>
        </w:rPr>
        <w:t>neljanda</w:t>
      </w:r>
      <w:proofErr w:type="spellEnd"/>
      <w:r w:rsidR="783F4ED2" w:rsidRPr="002A424C">
        <w:rPr>
          <w:rFonts w:ascii="Times New Roman" w:hAnsi="Times New Roman" w:cs="Times New Roman"/>
          <w:sz w:val="24"/>
          <w:szCs w:val="24"/>
          <w:lang w:val="en-GB"/>
        </w:rPr>
        <w:t xml:space="preserve"> </w:t>
      </w:r>
      <w:proofErr w:type="spellStart"/>
      <w:r w:rsidR="00766AA1" w:rsidRPr="002A424C">
        <w:rPr>
          <w:rFonts w:ascii="Times New Roman" w:hAnsi="Times New Roman" w:cs="Times New Roman"/>
          <w:sz w:val="24"/>
          <w:szCs w:val="24"/>
          <w:lang w:val="en-GB"/>
        </w:rPr>
        <w:t>mere</w:t>
      </w:r>
      <w:r w:rsidR="783F4ED2" w:rsidRPr="002A424C">
        <w:rPr>
          <w:rFonts w:ascii="Times New Roman" w:hAnsi="Times New Roman" w:cs="Times New Roman"/>
          <w:sz w:val="24"/>
          <w:szCs w:val="24"/>
          <w:lang w:val="en-GB"/>
        </w:rPr>
        <w:t>kaablikoridore</w:t>
      </w:r>
      <w:proofErr w:type="spellEnd"/>
      <w:r w:rsidR="783F4ED2" w:rsidRPr="002A424C">
        <w:rPr>
          <w:rFonts w:ascii="Times New Roman" w:hAnsi="Times New Roman" w:cs="Times New Roman"/>
          <w:sz w:val="24"/>
          <w:szCs w:val="24"/>
          <w:lang w:val="en-GB"/>
        </w:rPr>
        <w:t xml:space="preserve"> </w:t>
      </w:r>
      <w:proofErr w:type="spellStart"/>
      <w:r w:rsidR="00CF601A" w:rsidRPr="002A424C">
        <w:rPr>
          <w:rFonts w:ascii="Times New Roman" w:hAnsi="Times New Roman" w:cs="Times New Roman"/>
          <w:sz w:val="24"/>
          <w:szCs w:val="24"/>
          <w:lang w:val="en-GB"/>
        </w:rPr>
        <w:t>neli</w:t>
      </w:r>
      <w:proofErr w:type="spellEnd"/>
      <w:r w:rsidR="783F4ED2" w:rsidRPr="002A424C">
        <w:rPr>
          <w:rFonts w:ascii="Times New Roman" w:hAnsi="Times New Roman" w:cs="Times New Roman"/>
          <w:sz w:val="24"/>
          <w:szCs w:val="24"/>
          <w:lang w:val="en-GB"/>
        </w:rPr>
        <w:t>:</w:t>
      </w:r>
    </w:p>
    <w:p w14:paraId="4CE0178F" w14:textId="2CDF1BB4" w:rsidR="00E5393C" w:rsidRPr="002A424C" w:rsidRDefault="00CF601A" w:rsidP="004C03F9">
      <w:pPr>
        <w:pStyle w:val="ListParagraph"/>
        <w:numPr>
          <w:ilvl w:val="0"/>
          <w:numId w:val="8"/>
        </w:num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t xml:space="preserve">Edela-Saaremaa </w:t>
      </w:r>
      <w:proofErr w:type="spellStart"/>
      <w:r w:rsidRPr="002A424C">
        <w:rPr>
          <w:rFonts w:ascii="Times New Roman" w:hAnsi="Times New Roman" w:cs="Times New Roman"/>
          <w:sz w:val="24"/>
          <w:szCs w:val="24"/>
          <w:lang w:val="en-GB"/>
        </w:rPr>
        <w:t>randumiskoht</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Võimalikud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trassikoridorid</w:t>
      </w:r>
      <w:proofErr w:type="spellEnd"/>
      <w:r w:rsidRPr="002A424C">
        <w:rPr>
          <w:rFonts w:ascii="Times New Roman" w:hAnsi="Times New Roman" w:cs="Times New Roman"/>
          <w:sz w:val="24"/>
          <w:szCs w:val="24"/>
          <w:lang w:val="en-GB"/>
        </w:rPr>
        <w:t xml:space="preserve"> on Edela-Saaremaa – </w:t>
      </w:r>
      <w:proofErr w:type="spellStart"/>
      <w:r w:rsidRPr="002A424C">
        <w:rPr>
          <w:rFonts w:ascii="Times New Roman" w:hAnsi="Times New Roman" w:cs="Times New Roman"/>
          <w:sz w:val="24"/>
          <w:szCs w:val="24"/>
          <w:lang w:val="en-GB"/>
        </w:rPr>
        <w:t>Ventspils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ja</w:t>
      </w:r>
      <w:proofErr w:type="spellEnd"/>
      <w:r w:rsidRPr="002A424C">
        <w:rPr>
          <w:rFonts w:ascii="Times New Roman" w:hAnsi="Times New Roman" w:cs="Times New Roman"/>
          <w:sz w:val="24"/>
          <w:szCs w:val="24"/>
          <w:lang w:val="en-GB"/>
        </w:rPr>
        <w:t xml:space="preserve"> Edela-Saaremaa – </w:t>
      </w:r>
      <w:proofErr w:type="spellStart"/>
      <w:r w:rsidRPr="002A424C">
        <w:rPr>
          <w:rFonts w:ascii="Times New Roman" w:hAnsi="Times New Roman" w:cs="Times New Roman"/>
          <w:sz w:val="24"/>
          <w:szCs w:val="24"/>
          <w:lang w:val="en-GB"/>
        </w:rPr>
        <w:t>Dundaga</w:t>
      </w:r>
      <w:proofErr w:type="spellEnd"/>
      <w:r w:rsidRPr="002A424C">
        <w:rPr>
          <w:rFonts w:ascii="Times New Roman" w:hAnsi="Times New Roman" w:cs="Times New Roman"/>
          <w:sz w:val="24"/>
          <w:szCs w:val="24"/>
          <w:lang w:val="en-GB"/>
        </w:rPr>
        <w:t>.</w:t>
      </w:r>
      <w:r w:rsidR="7CD421FA" w:rsidRPr="002A424C">
        <w:rPr>
          <w:rFonts w:ascii="Times New Roman" w:hAnsi="Times New Roman" w:cs="Times New Roman"/>
          <w:sz w:val="24"/>
          <w:szCs w:val="24"/>
          <w:lang w:val="en-GB"/>
        </w:rPr>
        <w:t xml:space="preserve"> </w:t>
      </w:r>
      <w:proofErr w:type="spellStart"/>
      <w:r w:rsidR="7CD421FA" w:rsidRPr="002A424C">
        <w:rPr>
          <w:rFonts w:ascii="Times New Roman" w:hAnsi="Times New Roman" w:cs="Times New Roman"/>
          <w:sz w:val="24"/>
          <w:szCs w:val="24"/>
          <w:lang w:val="en-GB"/>
        </w:rPr>
        <w:t>Elering</w:t>
      </w:r>
      <w:proofErr w:type="spellEnd"/>
      <w:r w:rsidR="7CD421FA"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esitab</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selle</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alternatiivi</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tarbeks</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kaks</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eraldi</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hoonestusloa</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taotlust</w:t>
      </w:r>
      <w:proofErr w:type="spellEnd"/>
      <w:r w:rsidR="0166EE52" w:rsidRPr="002A424C">
        <w:rPr>
          <w:rFonts w:ascii="Times New Roman" w:hAnsi="Times New Roman" w:cs="Times New Roman"/>
          <w:sz w:val="24"/>
          <w:szCs w:val="24"/>
          <w:lang w:val="en-GB"/>
        </w:rPr>
        <w:t>.</w:t>
      </w:r>
    </w:p>
    <w:p w14:paraId="3E554F67" w14:textId="5465F3EC" w:rsidR="00CF601A" w:rsidRPr="002A424C" w:rsidRDefault="00CF601A" w:rsidP="00CF601A">
      <w:pPr>
        <w:pStyle w:val="ListParagraph"/>
        <w:numPr>
          <w:ilvl w:val="0"/>
          <w:numId w:val="8"/>
        </w:numPr>
        <w:spacing w:line="360" w:lineRule="auto"/>
        <w:jc w:val="both"/>
        <w:rPr>
          <w:rFonts w:ascii="Times New Roman" w:hAnsi="Times New Roman" w:cs="Times New Roman"/>
          <w:sz w:val="24"/>
          <w:szCs w:val="24"/>
          <w:lang w:val="en-GB"/>
        </w:rPr>
      </w:pP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poolsaare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randumiskoht</w:t>
      </w:r>
      <w:proofErr w:type="spellEnd"/>
      <w:r w:rsidR="0533DBC7" w:rsidRPr="002A424C">
        <w:rPr>
          <w:rFonts w:ascii="Times New Roman" w:hAnsi="Times New Roman" w:cs="Times New Roman"/>
          <w:sz w:val="24"/>
          <w:szCs w:val="24"/>
          <w:lang w:val="en-GB"/>
        </w:rPr>
        <w:t>.</w:t>
      </w:r>
      <w:r w:rsidR="00E5393C"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Võimalikud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trassikoridorid</w:t>
      </w:r>
      <w:proofErr w:type="spellEnd"/>
      <w:r w:rsidRPr="002A424C">
        <w:rPr>
          <w:rFonts w:ascii="Times New Roman" w:hAnsi="Times New Roman" w:cs="Times New Roman"/>
          <w:sz w:val="24"/>
          <w:szCs w:val="24"/>
          <w:lang w:val="en-GB"/>
        </w:rPr>
        <w:t xml:space="preserve"> on </w:t>
      </w: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 </w:t>
      </w:r>
      <w:proofErr w:type="spellStart"/>
      <w:r w:rsidRPr="002A424C">
        <w:rPr>
          <w:rFonts w:ascii="Times New Roman" w:hAnsi="Times New Roman" w:cs="Times New Roman"/>
          <w:sz w:val="24"/>
          <w:szCs w:val="24"/>
          <w:lang w:val="en-GB"/>
        </w:rPr>
        <w:t>Ventspils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ja</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 </w:t>
      </w:r>
      <w:proofErr w:type="spellStart"/>
      <w:r w:rsidRPr="002A424C">
        <w:rPr>
          <w:rFonts w:ascii="Times New Roman" w:hAnsi="Times New Roman" w:cs="Times New Roman"/>
          <w:sz w:val="24"/>
          <w:szCs w:val="24"/>
          <w:lang w:val="en-GB"/>
        </w:rPr>
        <w:t>Dundaga</w:t>
      </w:r>
      <w:proofErr w:type="spellEnd"/>
      <w:r w:rsidRPr="002A424C">
        <w:rPr>
          <w:rFonts w:ascii="Times New Roman" w:hAnsi="Times New Roman" w:cs="Times New Roman"/>
          <w:sz w:val="24"/>
          <w:szCs w:val="24"/>
          <w:lang w:val="en-GB"/>
        </w:rPr>
        <w:t>.</w:t>
      </w:r>
      <w:r w:rsidR="380C2AB0" w:rsidRPr="002A424C">
        <w:rPr>
          <w:rFonts w:ascii="Times New Roman" w:hAnsi="Times New Roman" w:cs="Times New Roman"/>
          <w:sz w:val="24"/>
          <w:szCs w:val="24"/>
          <w:lang w:val="en-GB"/>
        </w:rPr>
        <w:t xml:space="preserve"> </w:t>
      </w:r>
      <w:r w:rsidR="00E5393C"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Elering</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esitab</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selle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alternatiivi</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tarbeks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kaks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eraldi</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hoonestusloa</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taotlust</w:t>
      </w:r>
      <w:proofErr w:type="spellEnd"/>
      <w:r w:rsidRPr="002A424C">
        <w:rPr>
          <w:rFonts w:ascii="Times New Roman" w:hAnsi="Times New Roman" w:cs="Times New Roman"/>
          <w:sz w:val="24"/>
          <w:szCs w:val="24"/>
          <w:lang w:val="en-GB"/>
        </w:rPr>
        <w:t>.</w:t>
      </w:r>
    </w:p>
    <w:p w14:paraId="7A6B926E" w14:textId="5BB96600" w:rsidR="66742083" w:rsidRDefault="66742083" w:rsidP="0FFF3A14">
      <w:pPr>
        <w:spacing w:line="360" w:lineRule="auto"/>
        <w:rPr>
          <w:rFonts w:ascii="Times New Roman" w:eastAsia="Times New Roman" w:hAnsi="Times New Roman" w:cs="Times New Roman"/>
          <w:color w:val="000000" w:themeColor="text1"/>
          <w:sz w:val="24"/>
          <w:szCs w:val="24"/>
          <w:lang w:val="en-GB"/>
        </w:rPr>
      </w:pPr>
      <w:bookmarkStart w:id="0" w:name="_Hlk152610863"/>
      <w:proofErr w:type="spellStart"/>
      <w:r w:rsidRPr="00CB6E07">
        <w:rPr>
          <w:rFonts w:ascii="Times New Roman" w:hAnsi="Times New Roman" w:cs="Times New Roman"/>
          <w:sz w:val="24"/>
          <w:szCs w:val="24"/>
          <w:lang w:val="en-GB"/>
        </w:rPr>
        <w:t>Käesoleva</w:t>
      </w:r>
      <w:proofErr w:type="spellEnd"/>
      <w:r w:rsidRPr="00CB6E07">
        <w:rPr>
          <w:rFonts w:ascii="Times New Roman" w:hAnsi="Times New Roman" w:cs="Times New Roman"/>
          <w:sz w:val="24"/>
          <w:szCs w:val="24"/>
          <w:lang w:val="en-GB"/>
        </w:rPr>
        <w:t xml:space="preserve"> </w:t>
      </w:r>
      <w:proofErr w:type="spellStart"/>
      <w:r w:rsidRPr="00CB6E07">
        <w:rPr>
          <w:rFonts w:ascii="Times New Roman" w:hAnsi="Times New Roman" w:cs="Times New Roman"/>
          <w:sz w:val="24"/>
          <w:szCs w:val="24"/>
          <w:lang w:val="en-GB"/>
        </w:rPr>
        <w:t>taotluse</w:t>
      </w:r>
      <w:proofErr w:type="spellEnd"/>
      <w:r w:rsidRPr="00CB6E07">
        <w:rPr>
          <w:rFonts w:ascii="Times New Roman" w:hAnsi="Times New Roman" w:cs="Times New Roman"/>
          <w:sz w:val="24"/>
          <w:szCs w:val="24"/>
          <w:lang w:val="en-GB"/>
        </w:rPr>
        <w:t xml:space="preserve"> </w:t>
      </w:r>
      <w:proofErr w:type="spellStart"/>
      <w:r w:rsidRPr="00CB6E07">
        <w:rPr>
          <w:rFonts w:ascii="Times New Roman" w:hAnsi="Times New Roman" w:cs="Times New Roman"/>
          <w:sz w:val="24"/>
          <w:szCs w:val="24"/>
          <w:lang w:val="en-GB"/>
        </w:rPr>
        <w:t>esemeks</w:t>
      </w:r>
      <w:proofErr w:type="spellEnd"/>
      <w:r w:rsidRPr="00CB6E07">
        <w:rPr>
          <w:rFonts w:ascii="Times New Roman" w:hAnsi="Times New Roman" w:cs="Times New Roman"/>
          <w:sz w:val="24"/>
          <w:szCs w:val="24"/>
          <w:lang w:val="en-GB"/>
        </w:rPr>
        <w:t xml:space="preserve"> on </w:t>
      </w:r>
      <w:r w:rsidR="00CF601A" w:rsidRPr="00CB6E07">
        <w:rPr>
          <w:rFonts w:ascii="Times New Roman" w:hAnsi="Times New Roman" w:cs="Times New Roman"/>
          <w:sz w:val="24"/>
          <w:szCs w:val="24"/>
          <w:lang w:val="en-GB"/>
        </w:rPr>
        <w:t>Edela-</w:t>
      </w:r>
      <w:r w:rsidR="00080EAD" w:rsidRPr="00CB6E07">
        <w:rPr>
          <w:rFonts w:ascii="Times New Roman" w:hAnsi="Times New Roman" w:cs="Times New Roman"/>
          <w:sz w:val="24"/>
          <w:szCs w:val="24"/>
          <w:lang w:val="en-GB"/>
        </w:rPr>
        <w:t>Saaremaa-</w:t>
      </w:r>
      <w:proofErr w:type="spellStart"/>
      <w:r w:rsidR="00E23650" w:rsidRPr="00CB6E07">
        <w:rPr>
          <w:rFonts w:ascii="Times New Roman" w:hAnsi="Times New Roman" w:cs="Times New Roman"/>
          <w:sz w:val="24"/>
          <w:szCs w:val="24"/>
          <w:lang w:val="en-GB"/>
        </w:rPr>
        <w:t>Dundaga</w:t>
      </w:r>
      <w:proofErr w:type="spellEnd"/>
      <w:r w:rsidRPr="0FFF3A14">
        <w:rPr>
          <w:rFonts w:ascii="Times New Roman" w:hAnsi="Times New Roman" w:cs="Times New Roman"/>
          <w:sz w:val="24"/>
          <w:szCs w:val="24"/>
          <w:lang w:val="en-GB"/>
        </w:rPr>
        <w:t xml:space="preserve"> </w:t>
      </w:r>
      <w:proofErr w:type="spellStart"/>
      <w:r w:rsidRPr="0FFF3A14">
        <w:rPr>
          <w:rFonts w:ascii="Times New Roman" w:hAnsi="Times New Roman" w:cs="Times New Roman"/>
          <w:sz w:val="24"/>
          <w:szCs w:val="24"/>
          <w:lang w:val="en-GB"/>
        </w:rPr>
        <w:t>merekaa</w:t>
      </w:r>
      <w:r w:rsidR="58FE8001" w:rsidRPr="0FFF3A14">
        <w:rPr>
          <w:rFonts w:ascii="Times New Roman" w:hAnsi="Times New Roman" w:cs="Times New Roman"/>
          <w:sz w:val="24"/>
          <w:szCs w:val="24"/>
          <w:lang w:val="en-GB"/>
        </w:rPr>
        <w:t>bel</w:t>
      </w:r>
      <w:proofErr w:type="spellEnd"/>
      <w:r w:rsidR="58FE8001" w:rsidRPr="0FFF3A14">
        <w:rPr>
          <w:rFonts w:ascii="Times New Roman" w:hAnsi="Times New Roman" w:cs="Times New Roman"/>
          <w:sz w:val="24"/>
          <w:szCs w:val="24"/>
          <w:lang w:val="en-GB"/>
        </w:rPr>
        <w:t>.</w:t>
      </w:r>
      <w:bookmarkEnd w:id="0"/>
      <w:r w:rsidR="0D627F8F"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Antud</w:t>
      </w:r>
      <w:proofErr w:type="spellEnd"/>
      <w:r w:rsidR="61E10518" w:rsidRPr="0FFF3A14">
        <w:rPr>
          <w:rFonts w:ascii="Times New Roman" w:eastAsia="Times New Roman" w:hAnsi="Times New Roman" w:cs="Times New Roman"/>
          <w:color w:val="000000" w:themeColor="text1"/>
          <w:sz w:val="24"/>
          <w:szCs w:val="24"/>
          <w:lang w:val="en-GB"/>
        </w:rPr>
        <w:t xml:space="preserve"> trass on </w:t>
      </w:r>
      <w:proofErr w:type="spellStart"/>
      <w:r w:rsidR="61E10518" w:rsidRPr="0FFF3A14">
        <w:rPr>
          <w:rFonts w:ascii="Times New Roman" w:eastAsia="Times New Roman" w:hAnsi="Times New Roman" w:cs="Times New Roman"/>
          <w:color w:val="000000" w:themeColor="text1"/>
          <w:sz w:val="24"/>
          <w:szCs w:val="24"/>
          <w:lang w:val="en-GB"/>
        </w:rPr>
        <w:t>üks</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alternatiiv</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neljast</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võimalikust</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Eesti-Läti</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neljanda</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merekaabli</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alternatiiv</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kaks</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kolm</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ja</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neli</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kirjeldatud</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teistes</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taotlustes</w:t>
      </w:r>
      <w:proofErr w:type="spellEnd"/>
      <w:r w:rsidR="61E10518" w:rsidRPr="0FFF3A14">
        <w:rPr>
          <w:rFonts w:ascii="Times New Roman" w:eastAsia="Times New Roman" w:hAnsi="Times New Roman" w:cs="Times New Roman"/>
          <w:color w:val="000000" w:themeColor="text1"/>
          <w:sz w:val="24"/>
          <w:szCs w:val="24"/>
          <w:lang w:val="en-GB"/>
        </w:rPr>
        <w:t xml:space="preserve">. Milline </w:t>
      </w:r>
      <w:proofErr w:type="spellStart"/>
      <w:r w:rsidR="61E10518" w:rsidRPr="0FFF3A14">
        <w:rPr>
          <w:rFonts w:ascii="Times New Roman" w:eastAsia="Times New Roman" w:hAnsi="Times New Roman" w:cs="Times New Roman"/>
          <w:color w:val="000000" w:themeColor="text1"/>
          <w:sz w:val="24"/>
          <w:szCs w:val="24"/>
          <w:lang w:val="en-GB"/>
        </w:rPr>
        <w:t>neljast</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võimalikust</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taotlusest</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läheb</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edasi</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menetlusse</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ja</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millised</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kolm</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jäetakse</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rahuldamata</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selgub</w:t>
      </w:r>
      <w:proofErr w:type="spellEnd"/>
      <w:r w:rsidR="61E10518" w:rsidRPr="0FFF3A14">
        <w:rPr>
          <w:rFonts w:ascii="Times New Roman" w:eastAsia="Times New Roman" w:hAnsi="Times New Roman" w:cs="Times New Roman"/>
          <w:color w:val="000000" w:themeColor="text1"/>
          <w:sz w:val="24"/>
          <w:szCs w:val="24"/>
          <w:lang w:val="en-GB"/>
        </w:rPr>
        <w:t xml:space="preserve"> REP </w:t>
      </w:r>
      <w:proofErr w:type="spellStart"/>
      <w:r w:rsidR="61E10518" w:rsidRPr="0FFF3A14">
        <w:rPr>
          <w:rFonts w:ascii="Times New Roman" w:eastAsia="Times New Roman" w:hAnsi="Times New Roman" w:cs="Times New Roman"/>
          <w:color w:val="000000" w:themeColor="text1"/>
          <w:sz w:val="24"/>
          <w:szCs w:val="24"/>
          <w:lang w:val="en-GB"/>
        </w:rPr>
        <w:t>käigus</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kui</w:t>
      </w:r>
      <w:proofErr w:type="spellEnd"/>
      <w:r w:rsidR="61E10518" w:rsidRPr="0FFF3A14">
        <w:rPr>
          <w:rFonts w:ascii="Times New Roman" w:eastAsia="Times New Roman" w:hAnsi="Times New Roman" w:cs="Times New Roman"/>
          <w:color w:val="000000" w:themeColor="text1"/>
          <w:sz w:val="24"/>
          <w:szCs w:val="24"/>
          <w:lang w:val="en-GB"/>
        </w:rPr>
        <w:t xml:space="preserve"> on </w:t>
      </w:r>
      <w:proofErr w:type="spellStart"/>
      <w:r w:rsidR="61E10518" w:rsidRPr="0FFF3A14">
        <w:rPr>
          <w:rFonts w:ascii="Times New Roman" w:eastAsia="Times New Roman" w:hAnsi="Times New Roman" w:cs="Times New Roman"/>
          <w:color w:val="000000" w:themeColor="text1"/>
          <w:sz w:val="24"/>
          <w:szCs w:val="24"/>
          <w:lang w:val="en-GB"/>
        </w:rPr>
        <w:t>teada</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asukoht</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kus</w:t>
      </w:r>
      <w:proofErr w:type="spellEnd"/>
      <w:r w:rsidR="61E10518" w:rsidRPr="0FFF3A14">
        <w:rPr>
          <w:rFonts w:ascii="Times New Roman" w:eastAsia="Times New Roman" w:hAnsi="Times New Roman" w:cs="Times New Roman"/>
          <w:color w:val="000000" w:themeColor="text1"/>
          <w:sz w:val="24"/>
          <w:szCs w:val="24"/>
          <w:lang w:val="en-GB"/>
        </w:rPr>
        <w:t xml:space="preserve"> Saaremaa </w:t>
      </w:r>
      <w:proofErr w:type="spellStart"/>
      <w:r w:rsidR="61E10518" w:rsidRPr="0FFF3A14">
        <w:rPr>
          <w:rFonts w:ascii="Times New Roman" w:eastAsia="Times New Roman" w:hAnsi="Times New Roman" w:cs="Times New Roman"/>
          <w:color w:val="000000" w:themeColor="text1"/>
          <w:sz w:val="24"/>
          <w:szCs w:val="24"/>
          <w:lang w:val="en-GB"/>
        </w:rPr>
        <w:t>saarel</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saab</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paiknema</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merekaabli</w:t>
      </w:r>
      <w:proofErr w:type="spellEnd"/>
      <w:r w:rsidR="61E10518" w:rsidRPr="0FFF3A14">
        <w:rPr>
          <w:rFonts w:ascii="Times New Roman" w:eastAsia="Times New Roman" w:hAnsi="Times New Roman" w:cs="Times New Roman"/>
          <w:color w:val="000000" w:themeColor="text1"/>
          <w:sz w:val="24"/>
          <w:szCs w:val="24"/>
          <w:lang w:val="en-GB"/>
        </w:rPr>
        <w:t xml:space="preserve"> </w:t>
      </w:r>
      <w:proofErr w:type="spellStart"/>
      <w:r w:rsidR="61E10518" w:rsidRPr="0FFF3A14">
        <w:rPr>
          <w:rFonts w:ascii="Times New Roman" w:eastAsia="Times New Roman" w:hAnsi="Times New Roman" w:cs="Times New Roman"/>
          <w:color w:val="000000" w:themeColor="text1"/>
          <w:sz w:val="24"/>
          <w:szCs w:val="24"/>
          <w:lang w:val="en-GB"/>
        </w:rPr>
        <w:t>randumiskoht</w:t>
      </w:r>
      <w:proofErr w:type="spellEnd"/>
      <w:r w:rsidR="61E10518" w:rsidRPr="0FFF3A14">
        <w:rPr>
          <w:rFonts w:ascii="Times New Roman" w:eastAsia="Times New Roman" w:hAnsi="Times New Roman" w:cs="Times New Roman"/>
          <w:color w:val="000000" w:themeColor="text1"/>
          <w:sz w:val="24"/>
          <w:szCs w:val="24"/>
          <w:lang w:val="en-GB"/>
        </w:rPr>
        <w:t xml:space="preserve">.   </w:t>
      </w:r>
    </w:p>
    <w:p w14:paraId="7A6BC701" w14:textId="06A78FA7" w:rsidR="004C03F9" w:rsidRPr="003E16A2" w:rsidRDefault="004C03F9" w:rsidP="003573DE">
      <w:pPr>
        <w:pStyle w:val="ListParagraph"/>
        <w:numPr>
          <w:ilvl w:val="1"/>
          <w:numId w:val="11"/>
        </w:numPr>
        <w:spacing w:line="360" w:lineRule="auto"/>
        <w:rPr>
          <w:rStyle w:val="normaltextrun"/>
          <w:rFonts w:ascii="Times New Roman" w:hAnsi="Times New Roman" w:cs="Times New Roman"/>
          <w:b/>
          <w:bCs/>
          <w:sz w:val="24"/>
          <w:szCs w:val="24"/>
          <w:lang w:val="en-GB"/>
        </w:rPr>
      </w:pPr>
      <w:r w:rsidRPr="003E16A2">
        <w:rPr>
          <w:rStyle w:val="normaltextrun"/>
          <w:rFonts w:ascii="Times New Roman" w:hAnsi="Times New Roman" w:cs="Times New Roman"/>
          <w:b/>
          <w:bCs/>
          <w:sz w:val="24"/>
          <w:szCs w:val="24"/>
          <w:bdr w:val="none" w:sz="0" w:space="0" w:color="auto" w:frame="1"/>
        </w:rPr>
        <w:t>Projektist saadav kasu</w:t>
      </w:r>
    </w:p>
    <w:p w14:paraId="72FF3D85" w14:textId="7A9F1FB4" w:rsidR="7C812B50" w:rsidRDefault="7C812B50" w:rsidP="0FFF3A14">
      <w:pPr>
        <w:spacing w:line="360" w:lineRule="auto"/>
        <w:rPr>
          <w:rStyle w:val="normaltextrun"/>
          <w:rFonts w:ascii="Times New Roman" w:hAnsi="Times New Roman" w:cs="Times New Roman"/>
          <w:b/>
          <w:bCs/>
          <w:sz w:val="24"/>
          <w:szCs w:val="24"/>
        </w:rPr>
      </w:pPr>
      <w:r w:rsidRPr="0FFF3A14">
        <w:rPr>
          <w:rStyle w:val="normaltextrun"/>
          <w:rFonts w:ascii="Times New Roman" w:hAnsi="Times New Roman" w:cs="Times New Roman"/>
          <w:color w:val="000000" w:themeColor="text1"/>
          <w:sz w:val="24"/>
          <w:szCs w:val="24"/>
        </w:rPr>
        <w:t xml:space="preserve">Eesti-Läti 4 merekaabel on vajalik, et luua kahe riigi vahel täiendav elektrienergia ülekandevõimsus. Eesti-Läti 4 merekaabel aitab panustada nii riigi elektrienergia varustuskindlusesse kui ka panustab energiasüsteemi </w:t>
      </w:r>
      <w:proofErr w:type="spellStart"/>
      <w:r w:rsidRPr="0FFF3A14">
        <w:rPr>
          <w:rStyle w:val="normaltextrun"/>
          <w:rFonts w:ascii="Times New Roman" w:hAnsi="Times New Roman" w:cs="Times New Roman"/>
          <w:color w:val="000000" w:themeColor="text1"/>
          <w:sz w:val="24"/>
          <w:szCs w:val="24"/>
        </w:rPr>
        <w:t>dekarboniseerimisse</w:t>
      </w:r>
      <w:proofErr w:type="spellEnd"/>
      <w:r w:rsidRPr="0FFF3A14">
        <w:rPr>
          <w:rStyle w:val="normaltextrun"/>
          <w:rFonts w:ascii="Times New Roman" w:hAnsi="Times New Roman" w:cs="Times New Roman"/>
          <w:color w:val="000000" w:themeColor="text1"/>
          <w:sz w:val="24"/>
          <w:szCs w:val="24"/>
        </w:rPr>
        <w:t xml:space="preserve"> (tuues täiendavat toodetud taastuvenergiat Balti regiooni Lätist). Samuti annab Eesti-Läti 4 merekaabel võimaluse kliima- ja energiapoliitika eesmärkide saavutamiseks ning turgude senise suurema integreerituse, et tagada nii riikide kui ka regiooni kui terviku varustuskindlus.  </w:t>
      </w:r>
    </w:p>
    <w:p w14:paraId="7FD9609C" w14:textId="07079BB3" w:rsidR="7C812B50" w:rsidRDefault="7C812B50" w:rsidP="0FFF3A14">
      <w:pPr>
        <w:spacing w:line="360" w:lineRule="auto"/>
      </w:pPr>
      <w:r w:rsidRPr="0FFF3A14">
        <w:rPr>
          <w:rStyle w:val="normaltextrun"/>
          <w:rFonts w:ascii="Times New Roman" w:hAnsi="Times New Roman" w:cs="Times New Roman"/>
          <w:color w:val="000000" w:themeColor="text1"/>
          <w:sz w:val="24"/>
          <w:szCs w:val="24"/>
        </w:rPr>
        <w:t xml:space="preserve">Eleringil on seadusest tulenev kohustust arendada riikidevahelisi ülekandevõimsusi. See on oluline ka varustuskindluse tagamise kohustuse täitmiseks tänases avatud energiaturu tingimustes. </w:t>
      </w:r>
    </w:p>
    <w:p w14:paraId="47FDB3CE" w14:textId="68E5DDDF" w:rsidR="7C812B50" w:rsidRDefault="7C812B50" w:rsidP="0FFF3A14">
      <w:pPr>
        <w:spacing w:line="360" w:lineRule="auto"/>
        <w:rPr>
          <w:rStyle w:val="normaltextrun"/>
          <w:rFonts w:ascii="Times New Roman" w:hAnsi="Times New Roman" w:cs="Times New Roman"/>
          <w:color w:val="000000" w:themeColor="text1"/>
          <w:sz w:val="24"/>
          <w:szCs w:val="24"/>
        </w:rPr>
      </w:pPr>
      <w:r w:rsidRPr="0FFF3A14">
        <w:rPr>
          <w:rStyle w:val="normaltextrun"/>
          <w:rFonts w:ascii="Times New Roman" w:hAnsi="Times New Roman" w:cs="Times New Roman"/>
          <w:color w:val="000000" w:themeColor="text1"/>
          <w:sz w:val="24"/>
          <w:szCs w:val="24"/>
        </w:rPr>
        <w:t>Eesti-Läti 4 merekaabel võimaldab energia transportimist seda vajavatele turgudele. Rohkem ühendusi võimaldab turvalisemat võrku, mis on vähem haavatav kolmandate osapoolte sekkumisel. Ühendus tugevdab varustuskindlust ja võimaldab täiendavat taastuvenergia tootmist regioonis, mis mõjutab ka elektrihinda positiivsel moel lähendades selle põhjamaade elektrihinnale.</w:t>
      </w:r>
    </w:p>
    <w:p w14:paraId="7C372A22" w14:textId="77777777" w:rsidR="00CB6E07" w:rsidRDefault="00CB6E07" w:rsidP="0FFF3A14">
      <w:pPr>
        <w:spacing w:line="360" w:lineRule="auto"/>
      </w:pPr>
    </w:p>
    <w:p w14:paraId="4494C876" w14:textId="510523EE" w:rsidR="00F15AFE" w:rsidRPr="003E16A2" w:rsidRDefault="004C03F9" w:rsidP="003573DE">
      <w:pPr>
        <w:pStyle w:val="ListParagraph"/>
        <w:numPr>
          <w:ilvl w:val="1"/>
          <w:numId w:val="11"/>
        </w:numPr>
        <w:spacing w:line="360" w:lineRule="auto"/>
        <w:rPr>
          <w:rFonts w:ascii="Times New Roman" w:hAnsi="Times New Roman" w:cs="Times New Roman"/>
          <w:b/>
          <w:bCs/>
          <w:sz w:val="24"/>
          <w:szCs w:val="24"/>
          <w:lang w:val="en-GB"/>
        </w:rPr>
      </w:pPr>
      <w:proofErr w:type="spellStart"/>
      <w:r w:rsidRPr="003E16A2">
        <w:rPr>
          <w:rFonts w:ascii="Times New Roman" w:hAnsi="Times New Roman" w:cs="Times New Roman"/>
          <w:b/>
          <w:bCs/>
          <w:sz w:val="24"/>
          <w:szCs w:val="24"/>
          <w:lang w:val="en-GB"/>
        </w:rPr>
        <w:lastRenderedPageBreak/>
        <w:t>Projekti</w:t>
      </w:r>
      <w:proofErr w:type="spellEnd"/>
      <w:r w:rsidRPr="003E16A2">
        <w:rPr>
          <w:rFonts w:ascii="Times New Roman" w:hAnsi="Times New Roman" w:cs="Times New Roman"/>
          <w:b/>
          <w:bCs/>
          <w:sz w:val="24"/>
          <w:szCs w:val="24"/>
          <w:lang w:val="en-GB"/>
        </w:rPr>
        <w:t xml:space="preserve"> </w:t>
      </w:r>
      <w:proofErr w:type="spellStart"/>
      <w:r w:rsidRPr="003E16A2">
        <w:rPr>
          <w:rFonts w:ascii="Times New Roman" w:hAnsi="Times New Roman" w:cs="Times New Roman"/>
          <w:b/>
          <w:bCs/>
          <w:sz w:val="24"/>
          <w:szCs w:val="24"/>
          <w:lang w:val="en-GB"/>
        </w:rPr>
        <w:t>rahastamine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Teave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nende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finantsallikate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kohta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millega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plaanitakse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rahastada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hoonestusloa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objektiks</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oleva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ehitise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valmimist</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ja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hilisemat</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kasutamist</w:t>
      </w:r>
      <w:proofErr w:type="spellEnd"/>
    </w:p>
    <w:p w14:paraId="4BAF08E4" w14:textId="6B585CB9" w:rsidR="0FFF3A14" w:rsidRDefault="00A578FA" w:rsidP="0FFF3A14">
      <w:pPr>
        <w:pStyle w:val="Default"/>
        <w:spacing w:after="160" w:line="360" w:lineRule="auto"/>
        <w:jc w:val="both"/>
      </w:pPr>
      <w:r w:rsidRPr="003E16A2">
        <w:t>Elering AS plaanib rahastada kaabelliini ehitamist ja hilisemat kasutamist peamiselt kahest allikast: Euroopa Liidu kaasrahastuse CEF-E</w:t>
      </w:r>
      <w:r w:rsidRPr="003E16A2">
        <w:rPr>
          <w:rStyle w:val="FootnoteReference"/>
        </w:rPr>
        <w:footnoteReference w:id="2"/>
      </w:r>
      <w:r w:rsidRPr="003E16A2">
        <w:t xml:space="preserve"> fondist ning ülekoormustasust.</w:t>
      </w:r>
      <w:r w:rsidRPr="003E16A2">
        <w:rPr>
          <w:rStyle w:val="FootnoteReference"/>
        </w:rPr>
        <w:t xml:space="preserve"> </w:t>
      </w:r>
      <w:r w:rsidRPr="003E16A2">
        <w:rPr>
          <w:rStyle w:val="FootnoteReference"/>
        </w:rPr>
        <w:footnoteReference w:id="3"/>
      </w:r>
      <w:r w:rsidRPr="003E16A2">
        <w:t xml:space="preserve"> Ülekoormustasu on tasu mida kogutakse erinevate elektrienergia hinnapiirkondade vahelise hinnaerinevuse stabiliseerimiseks, mis seab kogu Euroopas elektri ülekandevõrguoperaatorile kohustuse rajada täiendavaid riikidevahelisi elektri välisühendusi.</w:t>
      </w:r>
    </w:p>
    <w:p w14:paraId="2CFA7B46" w14:textId="77777777" w:rsidR="00CB6E07" w:rsidRDefault="00CB6E07" w:rsidP="0FFF3A14">
      <w:pPr>
        <w:pStyle w:val="Default"/>
        <w:spacing w:after="160" w:line="360" w:lineRule="auto"/>
        <w:jc w:val="both"/>
      </w:pPr>
    </w:p>
    <w:p w14:paraId="2D927D5F" w14:textId="671C2BD3" w:rsidR="003573DE" w:rsidRPr="003E16A2" w:rsidRDefault="003573DE" w:rsidP="003573DE">
      <w:pPr>
        <w:pStyle w:val="paragraph"/>
        <w:numPr>
          <w:ilvl w:val="0"/>
          <w:numId w:val="11"/>
        </w:numPr>
        <w:spacing w:before="0" w:beforeAutospacing="0" w:after="0" w:afterAutospacing="0"/>
        <w:textAlignment w:val="baseline"/>
        <w:rPr>
          <w:color w:val="2F5496"/>
        </w:rPr>
      </w:pPr>
      <w:bookmarkStart w:id="1" w:name="_Hlk140745886"/>
      <w:r w:rsidRPr="003E16A2">
        <w:rPr>
          <w:rStyle w:val="normaltextrun"/>
          <w:b/>
          <w:bCs/>
        </w:rPr>
        <w:t>Taotluse tehniline info</w:t>
      </w:r>
      <w:r w:rsidRPr="003E16A2">
        <w:rPr>
          <w:rStyle w:val="eop"/>
        </w:rPr>
        <w:t> </w:t>
      </w:r>
      <w:r w:rsidRPr="003E16A2">
        <w:rPr>
          <w:rStyle w:val="eop"/>
        </w:rPr>
        <w:br/>
      </w:r>
    </w:p>
    <w:p w14:paraId="67E0619A" w14:textId="0EF4EE0F" w:rsidR="003573DE" w:rsidRPr="003E16A2" w:rsidRDefault="003573DE" w:rsidP="003573DE">
      <w:pPr>
        <w:pStyle w:val="paragraph"/>
        <w:numPr>
          <w:ilvl w:val="1"/>
          <w:numId w:val="11"/>
        </w:numPr>
        <w:spacing w:before="0" w:beforeAutospacing="0" w:after="0" w:afterAutospacing="0"/>
        <w:textAlignment w:val="baseline"/>
        <w:rPr>
          <w:rStyle w:val="eop"/>
          <w:color w:val="2F5496"/>
        </w:rPr>
      </w:pPr>
      <w:r w:rsidRPr="003E16A2">
        <w:rPr>
          <w:rStyle w:val="normaltextrun"/>
          <w:b/>
          <w:bCs/>
        </w:rPr>
        <w:t> Taotleja kontaktandmed</w:t>
      </w:r>
      <w:r w:rsidRPr="003E16A2">
        <w:rPr>
          <w:rStyle w:val="eop"/>
        </w:rPr>
        <w:t> </w:t>
      </w:r>
    </w:p>
    <w:p w14:paraId="4E7A7C25" w14:textId="77777777" w:rsidR="003573DE" w:rsidRPr="003E16A2" w:rsidRDefault="003573DE" w:rsidP="003573DE">
      <w:pPr>
        <w:pStyle w:val="paragraph"/>
        <w:spacing w:before="0" w:beforeAutospacing="0" w:after="0" w:afterAutospacing="0"/>
        <w:textAlignment w:val="baseline"/>
        <w:rPr>
          <w:rStyle w:val="eop"/>
        </w:rPr>
      </w:pPr>
    </w:p>
    <w:p w14:paraId="0C5D6AC5" w14:textId="45217004" w:rsidR="003573DE" w:rsidRPr="003E16A2" w:rsidRDefault="003573DE" w:rsidP="003573DE">
      <w:pPr>
        <w:pStyle w:val="paragraph"/>
        <w:spacing w:before="240" w:beforeAutospacing="0" w:after="0" w:afterAutospacing="0" w:line="480" w:lineRule="auto"/>
        <w:jc w:val="both"/>
        <w:textAlignment w:val="baseline"/>
      </w:pPr>
      <w:r w:rsidRPr="003E16A2">
        <w:rPr>
          <w:rStyle w:val="normaltextrun"/>
        </w:rPr>
        <w:t>Taotleja: Elering AS</w:t>
      </w:r>
      <w:r w:rsidRPr="003E16A2">
        <w:rPr>
          <w:rStyle w:val="eop"/>
        </w:rPr>
        <w:t> </w:t>
      </w:r>
    </w:p>
    <w:p w14:paraId="76D5B2F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Aadress: Kadaka tee 42, Tallinn, 12915</w:t>
      </w:r>
      <w:r w:rsidRPr="003E16A2">
        <w:rPr>
          <w:rStyle w:val="eop"/>
        </w:rPr>
        <w:t> </w:t>
      </w:r>
    </w:p>
    <w:p w14:paraId="7F3EF4A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Registrikood: 11022625</w:t>
      </w:r>
      <w:r w:rsidRPr="003E16A2">
        <w:rPr>
          <w:rStyle w:val="eop"/>
        </w:rPr>
        <w:t> </w:t>
      </w:r>
    </w:p>
    <w:p w14:paraId="2D3BDB78"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E-post: </w:t>
      </w:r>
      <w:hyperlink r:id="rId11" w:tgtFrame="_blank" w:history="1">
        <w:r w:rsidRPr="003E16A2">
          <w:rPr>
            <w:rStyle w:val="normaltextrun"/>
            <w:color w:val="0563C1"/>
            <w:u w:val="single"/>
          </w:rPr>
          <w:t>info@elering.ee</w:t>
        </w:r>
      </w:hyperlink>
      <w:r w:rsidRPr="003E16A2">
        <w:rPr>
          <w:rStyle w:val="eop"/>
        </w:rPr>
        <w:t> </w:t>
      </w:r>
    </w:p>
    <w:p w14:paraId="6C5F64B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Kontaktisik: Viktoria Muske-Vidjajev</w:t>
      </w:r>
      <w:r w:rsidRPr="003E16A2">
        <w:rPr>
          <w:rStyle w:val="eop"/>
        </w:rPr>
        <w:t> </w:t>
      </w:r>
    </w:p>
    <w:p w14:paraId="22A8477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Kontaktisiku e-mail: </w:t>
      </w:r>
      <w:hyperlink r:id="rId12" w:tgtFrame="_blank" w:history="1">
        <w:r w:rsidRPr="003E16A2">
          <w:rPr>
            <w:rStyle w:val="normaltextrun"/>
            <w:color w:val="0563C1"/>
            <w:u w:val="single"/>
          </w:rPr>
          <w:t>Viktoria.Muske-Vidjajev@elering.ee</w:t>
        </w:r>
      </w:hyperlink>
      <w:r w:rsidRPr="003E16A2">
        <w:rPr>
          <w:rStyle w:val="eop"/>
        </w:rPr>
        <w:t> </w:t>
      </w:r>
    </w:p>
    <w:p w14:paraId="2CCB02BD"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Kontakttelefon: +372 5308</w:t>
      </w:r>
      <w:r w:rsidRPr="003E16A2">
        <w:rPr>
          <w:rStyle w:val="normaltextrun"/>
          <w:lang w:val="ru-RU"/>
        </w:rPr>
        <w:t xml:space="preserve"> </w:t>
      </w:r>
      <w:r w:rsidRPr="003E16A2">
        <w:rPr>
          <w:rStyle w:val="normaltextrun"/>
        </w:rPr>
        <w:t>2147</w:t>
      </w:r>
      <w:r w:rsidRPr="003E16A2">
        <w:rPr>
          <w:rStyle w:val="eop"/>
        </w:rPr>
        <w:t> </w:t>
      </w:r>
    </w:p>
    <w:p w14:paraId="7C2A8B7E" w14:textId="77777777" w:rsidR="003573DE" w:rsidRPr="003E16A2" w:rsidRDefault="003573DE" w:rsidP="003573DE">
      <w:pPr>
        <w:pStyle w:val="paragraph"/>
        <w:spacing w:before="0" w:beforeAutospacing="0" w:after="0" w:afterAutospacing="0"/>
        <w:textAlignment w:val="baseline"/>
        <w:rPr>
          <w:color w:val="2F5496"/>
        </w:rPr>
      </w:pPr>
    </w:p>
    <w:p w14:paraId="6C4694B6" w14:textId="71ADF040" w:rsidR="003573DE" w:rsidRPr="003E16A2" w:rsidRDefault="003573DE" w:rsidP="003573DE">
      <w:pPr>
        <w:pStyle w:val="paragraph"/>
        <w:numPr>
          <w:ilvl w:val="1"/>
          <w:numId w:val="11"/>
        </w:numPr>
        <w:spacing w:before="0" w:beforeAutospacing="0" w:after="0" w:afterAutospacing="0"/>
        <w:textAlignment w:val="baseline"/>
        <w:rPr>
          <w:rStyle w:val="eop"/>
          <w:color w:val="2F5496"/>
        </w:rPr>
      </w:pPr>
      <w:r w:rsidRPr="003E16A2">
        <w:rPr>
          <w:rStyle w:val="normaltextrun"/>
          <w:b/>
          <w:bCs/>
        </w:rPr>
        <w:t>Objekti asukoht ja kavandatav tegevus</w:t>
      </w:r>
      <w:r w:rsidRPr="003E16A2">
        <w:rPr>
          <w:rStyle w:val="eop"/>
        </w:rPr>
        <w:t> </w:t>
      </w:r>
    </w:p>
    <w:p w14:paraId="053164EA" w14:textId="77777777" w:rsidR="003573DE" w:rsidRPr="003E16A2" w:rsidRDefault="003573DE" w:rsidP="003573DE">
      <w:pPr>
        <w:pStyle w:val="paragraph"/>
        <w:spacing w:before="0" w:beforeAutospacing="0" w:after="0" w:afterAutospacing="0"/>
        <w:textAlignment w:val="baseline"/>
        <w:rPr>
          <w:rStyle w:val="eop"/>
        </w:rPr>
      </w:pPr>
    </w:p>
    <w:p w14:paraId="4C1C922E" w14:textId="77777777" w:rsidR="003573DE" w:rsidRPr="003E16A2" w:rsidRDefault="003573DE" w:rsidP="003573DE">
      <w:pPr>
        <w:pStyle w:val="paragraph"/>
        <w:spacing w:before="0" w:beforeAutospacing="0" w:after="0" w:afterAutospacing="0"/>
        <w:textAlignment w:val="baseline"/>
        <w:rPr>
          <w:color w:val="2F5496"/>
        </w:rPr>
      </w:pPr>
    </w:p>
    <w:p w14:paraId="741BBD25" w14:textId="77777777" w:rsidR="003573DE" w:rsidRPr="003E16A2" w:rsidRDefault="003573DE" w:rsidP="003573DE">
      <w:pPr>
        <w:pStyle w:val="paragraph"/>
        <w:numPr>
          <w:ilvl w:val="2"/>
          <w:numId w:val="11"/>
        </w:numPr>
        <w:spacing w:before="0" w:beforeAutospacing="0" w:after="0" w:afterAutospacing="0"/>
        <w:textAlignment w:val="baseline"/>
        <w:rPr>
          <w:rStyle w:val="eop"/>
          <w:color w:val="2F5496"/>
        </w:rPr>
      </w:pPr>
      <w:r w:rsidRPr="003E16A2">
        <w:rPr>
          <w:rStyle w:val="normaltextrun"/>
          <w:b/>
          <w:bCs/>
        </w:rPr>
        <w:t>Objekti asukoht</w:t>
      </w:r>
      <w:r w:rsidRPr="003E16A2">
        <w:rPr>
          <w:rStyle w:val="eop"/>
        </w:rPr>
        <w:t> </w:t>
      </w:r>
    </w:p>
    <w:p w14:paraId="3A9F70A9" w14:textId="77777777" w:rsidR="00F15AFE" w:rsidRPr="003E16A2" w:rsidRDefault="00F15AFE" w:rsidP="00F15AFE">
      <w:pPr>
        <w:pStyle w:val="paragraph"/>
        <w:spacing w:before="0" w:beforeAutospacing="0" w:after="0" w:afterAutospacing="0"/>
        <w:textAlignment w:val="baseline"/>
        <w:rPr>
          <w:rStyle w:val="normaltextrun"/>
          <w:color w:val="000000"/>
          <w:shd w:val="clear" w:color="auto" w:fill="FFFFFF"/>
        </w:rPr>
      </w:pPr>
    </w:p>
    <w:p w14:paraId="5A8A6A6C" w14:textId="435BFA55" w:rsidR="00F15AFE" w:rsidRDefault="00F15AFE" w:rsidP="00F15AFE">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Eleringil on seadusest tulenev kohustust arendada riikidevahelisi ülekandevõimsusi. See on oluline ka varustuskindluse ja energiajulgeoleku tagamise kohustuse täitmiseks tänases avatud energiaturu tingimustes.</w:t>
      </w:r>
      <w:r w:rsidRPr="003E16A2">
        <w:rPr>
          <w:rStyle w:val="eop"/>
          <w:color w:val="000000"/>
          <w:shd w:val="clear" w:color="auto" w:fill="FFFFFF"/>
        </w:rPr>
        <w:t> </w:t>
      </w:r>
    </w:p>
    <w:p w14:paraId="7B792CCB" w14:textId="77777777" w:rsidR="00CB6E07" w:rsidRPr="003E16A2" w:rsidRDefault="00CB6E07" w:rsidP="00F15AFE">
      <w:pPr>
        <w:pStyle w:val="paragraph"/>
        <w:spacing w:before="0" w:beforeAutospacing="0" w:after="0" w:afterAutospacing="0" w:line="360" w:lineRule="auto"/>
        <w:textAlignment w:val="baseline"/>
        <w:rPr>
          <w:rStyle w:val="eop"/>
          <w:color w:val="000000"/>
          <w:shd w:val="clear" w:color="auto" w:fill="FFFFFF"/>
        </w:rPr>
      </w:pPr>
    </w:p>
    <w:p w14:paraId="53BE374A" w14:textId="77777777" w:rsidR="00F15AFE" w:rsidRPr="003E16A2" w:rsidRDefault="00F15AFE" w:rsidP="00F15AFE">
      <w:pPr>
        <w:pStyle w:val="paragraph"/>
        <w:spacing w:before="0" w:beforeAutospacing="0" w:after="0" w:afterAutospacing="0"/>
        <w:textAlignment w:val="baseline"/>
        <w:rPr>
          <w:color w:val="2F5496"/>
        </w:rPr>
      </w:pPr>
    </w:p>
    <w:p w14:paraId="0DAE7242" w14:textId="78B5C977" w:rsidR="0FFF3A14" w:rsidRPr="00CB6E07" w:rsidRDefault="003573DE" w:rsidP="00CB6E07">
      <w:pPr>
        <w:pStyle w:val="paragraph"/>
        <w:numPr>
          <w:ilvl w:val="2"/>
          <w:numId w:val="11"/>
        </w:numPr>
        <w:spacing w:before="0" w:beforeAutospacing="0" w:after="0" w:afterAutospacing="0"/>
        <w:textAlignment w:val="baseline"/>
        <w:rPr>
          <w:rStyle w:val="eop"/>
          <w:color w:val="2F5496"/>
        </w:rPr>
      </w:pPr>
      <w:r w:rsidRPr="003E16A2">
        <w:rPr>
          <w:rStyle w:val="normaltextrun"/>
          <w:b/>
          <w:bCs/>
          <w:shd w:val="clear" w:color="auto" w:fill="FFFFFF"/>
        </w:rPr>
        <w:lastRenderedPageBreak/>
        <w:t>Estlink 3 mereühenduse tehnilised näitajad</w:t>
      </w:r>
      <w:r w:rsidRPr="003E16A2">
        <w:rPr>
          <w:rStyle w:val="eop"/>
          <w:shd w:val="clear" w:color="auto" w:fill="FFFFFF"/>
        </w:rPr>
        <w:t> </w:t>
      </w:r>
    </w:p>
    <w:p w14:paraId="26143710" w14:textId="77777777" w:rsidR="00CB6E07" w:rsidRPr="00CB6E07" w:rsidRDefault="00CB6E07" w:rsidP="00CB6E07">
      <w:pPr>
        <w:pStyle w:val="paragraph"/>
        <w:spacing w:before="0" w:beforeAutospacing="0" w:after="0" w:afterAutospacing="0"/>
        <w:ind w:left="1080"/>
        <w:textAlignment w:val="baseline"/>
        <w:rPr>
          <w:color w:val="2F5496"/>
        </w:rPr>
      </w:pPr>
    </w:p>
    <w:p w14:paraId="1AB216F3" w14:textId="70522015" w:rsidR="44FB05C6" w:rsidRDefault="44FB05C6" w:rsidP="0FFF3A14">
      <w:pPr>
        <w:spacing w:line="360" w:lineRule="auto"/>
        <w:jc w:val="both"/>
      </w:pPr>
      <w:r w:rsidRPr="0FFF3A14">
        <w:rPr>
          <w:rFonts w:ascii="Times New Roman" w:eastAsia="Times New Roman" w:hAnsi="Times New Roman" w:cs="Times New Roman"/>
          <w:color w:val="000000" w:themeColor="text1"/>
          <w:sz w:val="24"/>
          <w:szCs w:val="24"/>
        </w:rPr>
        <w:t xml:space="preserve">Eesti-Läti 4 merekaabel planeeritava mereühenduse olulisemad tehnilised näitajad on alljärgnevad:   </w:t>
      </w:r>
    </w:p>
    <w:p w14:paraId="451B5020" w14:textId="5AA39556" w:rsidR="44FB05C6" w:rsidRDefault="44FB05C6" w:rsidP="0FFF3A14">
      <w:pPr>
        <w:pStyle w:val="ListParagraph"/>
        <w:numPr>
          <w:ilvl w:val="0"/>
          <w:numId w:val="1"/>
        </w:numPr>
        <w:spacing w:line="360" w:lineRule="auto"/>
        <w:jc w:val="both"/>
        <w:rPr>
          <w:rFonts w:ascii="Times New Roman" w:eastAsia="Times New Roman" w:hAnsi="Times New Roman" w:cs="Times New Roman"/>
          <w:color w:val="000000" w:themeColor="text1"/>
          <w:sz w:val="24"/>
          <w:szCs w:val="24"/>
        </w:rPr>
      </w:pPr>
      <w:r w:rsidRPr="0FFF3A14">
        <w:rPr>
          <w:rFonts w:ascii="Times New Roman" w:eastAsia="Times New Roman" w:hAnsi="Times New Roman" w:cs="Times New Roman"/>
          <w:color w:val="000000" w:themeColor="text1"/>
          <w:sz w:val="24"/>
          <w:szCs w:val="24"/>
        </w:rPr>
        <w:t xml:space="preserve">Vahelduvpinge (kuni 330 </w:t>
      </w:r>
      <w:proofErr w:type="spellStart"/>
      <w:r w:rsidRPr="0FFF3A14">
        <w:rPr>
          <w:rFonts w:ascii="Times New Roman" w:eastAsia="Times New Roman" w:hAnsi="Times New Roman" w:cs="Times New Roman"/>
          <w:color w:val="000000" w:themeColor="text1"/>
          <w:sz w:val="24"/>
          <w:szCs w:val="24"/>
        </w:rPr>
        <w:t>kV</w:t>
      </w:r>
      <w:proofErr w:type="spellEnd"/>
      <w:r w:rsidRPr="0FFF3A14">
        <w:rPr>
          <w:rFonts w:ascii="Times New Roman" w:eastAsia="Times New Roman" w:hAnsi="Times New Roman" w:cs="Times New Roman"/>
          <w:color w:val="000000" w:themeColor="text1"/>
          <w:sz w:val="24"/>
          <w:szCs w:val="24"/>
        </w:rPr>
        <w:t xml:space="preserve">)  </w:t>
      </w:r>
    </w:p>
    <w:p w14:paraId="42E7FD1F" w14:textId="0B988BF8" w:rsidR="44FB05C6" w:rsidRDefault="44FB05C6" w:rsidP="0FFF3A14">
      <w:pPr>
        <w:pStyle w:val="ListParagraph"/>
        <w:numPr>
          <w:ilvl w:val="0"/>
          <w:numId w:val="1"/>
        </w:numPr>
        <w:spacing w:line="360" w:lineRule="auto"/>
        <w:jc w:val="both"/>
        <w:rPr>
          <w:rFonts w:ascii="Times New Roman" w:eastAsia="Times New Roman" w:hAnsi="Times New Roman" w:cs="Times New Roman"/>
          <w:color w:val="000000" w:themeColor="text1"/>
          <w:sz w:val="24"/>
          <w:szCs w:val="24"/>
        </w:rPr>
      </w:pPr>
      <w:r w:rsidRPr="0FFF3A14">
        <w:rPr>
          <w:rFonts w:ascii="Times New Roman" w:eastAsia="Times New Roman" w:hAnsi="Times New Roman" w:cs="Times New Roman"/>
          <w:color w:val="000000" w:themeColor="text1"/>
          <w:sz w:val="24"/>
          <w:szCs w:val="24"/>
        </w:rPr>
        <w:t xml:space="preserve">Pikkus ca </w:t>
      </w:r>
      <w:r w:rsidR="39FD4450" w:rsidRPr="0FFF3A14">
        <w:rPr>
          <w:rFonts w:ascii="Times New Roman" w:eastAsia="Times New Roman" w:hAnsi="Times New Roman" w:cs="Times New Roman"/>
          <w:color w:val="000000" w:themeColor="text1"/>
          <w:sz w:val="24"/>
          <w:szCs w:val="24"/>
        </w:rPr>
        <w:t>73</w:t>
      </w:r>
      <w:r w:rsidRPr="0FFF3A14">
        <w:rPr>
          <w:rFonts w:ascii="Times New Roman" w:eastAsia="Times New Roman" w:hAnsi="Times New Roman" w:cs="Times New Roman"/>
          <w:color w:val="000000" w:themeColor="text1"/>
          <w:sz w:val="24"/>
          <w:szCs w:val="24"/>
        </w:rPr>
        <w:t xml:space="preserve"> kilomeetrit, Eesti osa ca 5</w:t>
      </w:r>
      <w:r w:rsidR="00CB6E07">
        <w:rPr>
          <w:rFonts w:ascii="Times New Roman" w:eastAsia="Times New Roman" w:hAnsi="Times New Roman" w:cs="Times New Roman"/>
          <w:color w:val="000000" w:themeColor="text1"/>
          <w:sz w:val="24"/>
          <w:szCs w:val="24"/>
        </w:rPr>
        <w:t>5</w:t>
      </w:r>
      <w:r w:rsidRPr="0FFF3A14">
        <w:rPr>
          <w:rFonts w:ascii="Times New Roman" w:eastAsia="Times New Roman" w:hAnsi="Times New Roman" w:cs="Times New Roman"/>
          <w:color w:val="000000" w:themeColor="text1"/>
          <w:sz w:val="24"/>
          <w:szCs w:val="24"/>
        </w:rPr>
        <w:t xml:space="preserve"> kilomeetrit.  </w:t>
      </w:r>
    </w:p>
    <w:p w14:paraId="0C8E506A" w14:textId="7C224BC3" w:rsidR="44FB05C6" w:rsidRDefault="44FB05C6" w:rsidP="0FFF3A14">
      <w:pPr>
        <w:pStyle w:val="ListParagraph"/>
        <w:numPr>
          <w:ilvl w:val="0"/>
          <w:numId w:val="1"/>
        </w:numPr>
        <w:spacing w:line="360" w:lineRule="auto"/>
        <w:jc w:val="both"/>
      </w:pPr>
      <w:r w:rsidRPr="0FFF3A14">
        <w:rPr>
          <w:rFonts w:ascii="Times New Roman" w:eastAsia="Times New Roman" w:hAnsi="Times New Roman" w:cs="Times New Roman"/>
          <w:color w:val="000000" w:themeColor="text1"/>
          <w:sz w:val="24"/>
          <w:szCs w:val="24"/>
        </w:rPr>
        <w:t xml:space="preserve">Süvistatud merepõhja setetesse (ca 1-1,5m)  </w:t>
      </w:r>
    </w:p>
    <w:p w14:paraId="4706B1CE" w14:textId="74B24B89" w:rsidR="44FB05C6" w:rsidRDefault="44FB05C6" w:rsidP="0FFF3A14">
      <w:pPr>
        <w:spacing w:line="360" w:lineRule="auto"/>
        <w:jc w:val="both"/>
      </w:pPr>
      <w:r w:rsidRPr="0FFF3A14">
        <w:rPr>
          <w:rFonts w:ascii="Times New Roman" w:eastAsia="Times New Roman" w:hAnsi="Times New Roman" w:cs="Times New Roman"/>
          <w:color w:val="000000" w:themeColor="text1"/>
          <w:sz w:val="24"/>
          <w:szCs w:val="24"/>
        </w:rPr>
        <w:t xml:space="preserve">Eesti-Läti 4 merekaabel koosneb kuni kolmest elektrikaablist ning ühest fiiberoptilisest sidekaabelliinist. Lisa 6 näitab ja kirjeldab HVAC merekaabli tehniline trassi rajamine merepõhjas. Kaablite omavahelised kaugused sõltuvad merepõhja omadustest ning need selguvad projekteerimise käigus.   </w:t>
      </w:r>
    </w:p>
    <w:p w14:paraId="6B3A530D" w14:textId="559E864E" w:rsidR="44FB05C6" w:rsidRDefault="44FB05C6" w:rsidP="0FFF3A14">
      <w:pPr>
        <w:spacing w:line="360" w:lineRule="auto"/>
        <w:jc w:val="both"/>
      </w:pPr>
      <w:r w:rsidRPr="0FFF3A14">
        <w:rPr>
          <w:rFonts w:ascii="Times New Roman" w:eastAsia="Times New Roman" w:hAnsi="Times New Roman" w:cs="Times New Roman"/>
          <w:color w:val="000000" w:themeColor="text1"/>
          <w:sz w:val="24"/>
          <w:szCs w:val="24"/>
        </w:rPr>
        <w:t xml:space="preserve">Merekaabli kavandatud töövõimsus kokku on 1000 MW maksimaalselt.   Merekaabelliin koosneb kuni kolmest vahelduvvoolu kaablist. Iga kaabel koosneb kolmest faasikaablist ja optilisest kaablist läbimõõduga koguläbimõõduga ca 20 cm.  </w:t>
      </w:r>
      <w:r>
        <w:br/>
      </w:r>
      <w:r w:rsidRPr="0FFF3A14">
        <w:rPr>
          <w:rFonts w:ascii="Times New Roman" w:eastAsia="Times New Roman" w:hAnsi="Times New Roman" w:cs="Times New Roman"/>
          <w:color w:val="000000" w:themeColor="text1"/>
          <w:sz w:val="24"/>
          <w:szCs w:val="24"/>
        </w:rPr>
        <w:t xml:space="preserve">Mehaaniliste vigastuste vältimiseks paigaldatakse kaabelliin vähemalt osaliselt merepõhja setetesse (ca 1 – rannikul 1,5m sügavusele). Täpsem arvutus vt. Lisa 6. Merepõhja tööde maht osas. </w:t>
      </w:r>
    </w:p>
    <w:p w14:paraId="579CF6F8" w14:textId="3DB45FDF" w:rsidR="44FB05C6" w:rsidRDefault="44FB05C6" w:rsidP="0FFF3A14">
      <w:pPr>
        <w:spacing w:line="360" w:lineRule="auto"/>
        <w:jc w:val="both"/>
        <w:rPr>
          <w:rFonts w:ascii="Times New Roman" w:eastAsia="Times New Roman" w:hAnsi="Times New Roman" w:cs="Times New Roman"/>
          <w:color w:val="000000" w:themeColor="text1"/>
          <w:sz w:val="24"/>
          <w:szCs w:val="24"/>
        </w:rPr>
      </w:pPr>
      <w:r w:rsidRPr="0FFF3A14">
        <w:rPr>
          <w:rFonts w:ascii="Times New Roman" w:eastAsia="Times New Roman" w:hAnsi="Times New Roman" w:cs="Times New Roman"/>
          <w:color w:val="000000" w:themeColor="text1"/>
          <w:sz w:val="24"/>
          <w:szCs w:val="24"/>
        </w:rPr>
        <w:t xml:space="preserve">Kaablite arv sõltub võimalikust tehnoloogiast ning maksumusest, konkreetne kasutatav merekaabli tüüp, paigaldamistehnika ja –tehnoloogia ning merepõhja  pinna alla paigaldamise vajadus selgub kaabelliini projekteerimisel. </w:t>
      </w:r>
    </w:p>
    <w:p w14:paraId="483E7811" w14:textId="77777777" w:rsidR="00A578FA" w:rsidRPr="003E16A2" w:rsidRDefault="00A578FA" w:rsidP="00E43B2F">
      <w:pPr>
        <w:spacing w:line="360"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Merekaabelliini trassi valik</w:t>
      </w:r>
    </w:p>
    <w:p w14:paraId="18878FF7" w14:textId="309E75D2" w:rsidR="00A578FA" w:rsidRPr="003E16A2" w:rsidRDefault="00A578FA" w:rsidP="00E37F9C">
      <w:pPr>
        <w:spacing w:line="360" w:lineRule="auto"/>
        <w:jc w:val="both"/>
        <w:rPr>
          <w:rFonts w:ascii="Times New Roman" w:hAnsi="Times New Roman" w:cs="Times New Roman"/>
          <w:sz w:val="24"/>
          <w:szCs w:val="24"/>
        </w:rPr>
      </w:pPr>
      <w:r w:rsidRPr="0FFF3A14">
        <w:rPr>
          <w:rFonts w:ascii="Times New Roman" w:hAnsi="Times New Roman" w:cs="Times New Roman"/>
          <w:sz w:val="24"/>
          <w:szCs w:val="24"/>
        </w:rPr>
        <w:t xml:space="preserve">Hetkeseisuga kindel kaabelliini trassi asukoht ei ole veel selgunud, ning see selgub REP tulemusel. Selleks et luua Saaremaaga 330 </w:t>
      </w:r>
      <w:proofErr w:type="spellStart"/>
      <w:r w:rsidRPr="0FFF3A14">
        <w:rPr>
          <w:rFonts w:ascii="Times New Roman" w:hAnsi="Times New Roman" w:cs="Times New Roman"/>
          <w:sz w:val="24"/>
          <w:szCs w:val="24"/>
        </w:rPr>
        <w:t>kV</w:t>
      </w:r>
      <w:proofErr w:type="spellEnd"/>
      <w:r w:rsidRPr="0FFF3A14">
        <w:rPr>
          <w:rFonts w:ascii="Times New Roman" w:hAnsi="Times New Roman" w:cs="Times New Roman"/>
          <w:sz w:val="24"/>
          <w:szCs w:val="24"/>
        </w:rPr>
        <w:t xml:space="preserve"> ühendus, on otstarbekam kasutada ära olemasolevaid alajaamasid (osad rekonstrueeritakse 330 </w:t>
      </w:r>
      <w:proofErr w:type="spellStart"/>
      <w:r w:rsidRPr="0FFF3A14">
        <w:rPr>
          <w:rFonts w:ascii="Times New Roman" w:hAnsi="Times New Roman" w:cs="Times New Roman"/>
          <w:sz w:val="24"/>
          <w:szCs w:val="24"/>
        </w:rPr>
        <w:t>kV</w:t>
      </w:r>
      <w:proofErr w:type="spellEnd"/>
      <w:r w:rsidRPr="0FFF3A14">
        <w:rPr>
          <w:rFonts w:ascii="Times New Roman" w:hAnsi="Times New Roman" w:cs="Times New Roman"/>
          <w:sz w:val="24"/>
          <w:szCs w:val="24"/>
        </w:rPr>
        <w:t xml:space="preserve"> pingele) ja õhuliine trassikoridore maismaal, et uus elektriliin veepiirini viia. Sellest tulenevalt, on kujunenud tõenäoliste trasside loetelu, mille kaudu on võimalik ühendada olemasolevad ja võimalikud planeeritavad alajaamad käsitlevas piirkonnas </w:t>
      </w:r>
      <w:r w:rsidR="00E37F9C" w:rsidRPr="0FFF3A14">
        <w:rPr>
          <w:rFonts w:ascii="Times New Roman" w:hAnsi="Times New Roman" w:cs="Times New Roman"/>
          <w:sz w:val="24"/>
          <w:szCs w:val="24"/>
        </w:rPr>
        <w:t xml:space="preserve">(link dokumendile: </w:t>
      </w:r>
      <w:hyperlink r:id="rId13">
        <w:proofErr w:type="spellStart"/>
        <w:r w:rsidR="00E37F9C" w:rsidRPr="0FFF3A14">
          <w:rPr>
            <w:rStyle w:val="Hyperlink"/>
            <w:rFonts w:ascii="Times New Roman" w:hAnsi="Times New Roman" w:cs="Times New Roman"/>
            <w:sz w:val="24"/>
            <w:szCs w:val="24"/>
          </w:rPr>
          <w:t>View</w:t>
        </w:r>
        <w:proofErr w:type="spellEnd"/>
        <w:r w:rsidR="00E37F9C" w:rsidRPr="0FFF3A14">
          <w:rPr>
            <w:rStyle w:val="Hyperlink"/>
            <w:rFonts w:ascii="Times New Roman" w:hAnsi="Times New Roman" w:cs="Times New Roman"/>
            <w:sz w:val="24"/>
            <w:szCs w:val="24"/>
          </w:rPr>
          <w:t xml:space="preserve"> </w:t>
        </w:r>
        <w:proofErr w:type="spellStart"/>
        <w:r w:rsidR="00E37F9C" w:rsidRPr="0FFF3A14">
          <w:rPr>
            <w:rStyle w:val="Hyperlink"/>
            <w:rFonts w:ascii="Times New Roman" w:hAnsi="Times New Roman" w:cs="Times New Roman"/>
            <w:sz w:val="24"/>
            <w:szCs w:val="24"/>
          </w:rPr>
          <w:t>public</w:t>
        </w:r>
        <w:proofErr w:type="spellEnd"/>
        <w:r w:rsidR="00E37F9C" w:rsidRPr="0FFF3A14">
          <w:rPr>
            <w:rStyle w:val="Hyperlink"/>
            <w:rFonts w:ascii="Times New Roman" w:hAnsi="Times New Roman" w:cs="Times New Roman"/>
            <w:sz w:val="24"/>
            <w:szCs w:val="24"/>
          </w:rPr>
          <w:t xml:space="preserve"> </w:t>
        </w:r>
        <w:proofErr w:type="spellStart"/>
        <w:r w:rsidR="00E37F9C" w:rsidRPr="0FFF3A14">
          <w:rPr>
            <w:rStyle w:val="Hyperlink"/>
            <w:rFonts w:ascii="Times New Roman" w:hAnsi="Times New Roman" w:cs="Times New Roman"/>
            <w:sz w:val="24"/>
            <w:szCs w:val="24"/>
          </w:rPr>
          <w:t>dynamical</w:t>
        </w:r>
        <w:proofErr w:type="spellEnd"/>
        <w:r w:rsidR="00E37F9C" w:rsidRPr="0FFF3A14">
          <w:rPr>
            <w:rStyle w:val="Hyperlink"/>
            <w:rFonts w:ascii="Times New Roman" w:hAnsi="Times New Roman" w:cs="Times New Roman"/>
            <w:sz w:val="24"/>
            <w:szCs w:val="24"/>
          </w:rPr>
          <w:t xml:space="preserve"> </w:t>
        </w:r>
        <w:proofErr w:type="spellStart"/>
        <w:r w:rsidR="00E37F9C" w:rsidRPr="0FFF3A14">
          <w:rPr>
            <w:rStyle w:val="Hyperlink"/>
            <w:rFonts w:ascii="Times New Roman" w:hAnsi="Times New Roman" w:cs="Times New Roman"/>
            <w:sz w:val="24"/>
            <w:szCs w:val="24"/>
          </w:rPr>
          <w:t>object</w:t>
        </w:r>
        <w:proofErr w:type="spellEnd"/>
        <w:r w:rsidR="00E37F9C" w:rsidRPr="0FFF3A14">
          <w:rPr>
            <w:rStyle w:val="Hyperlink"/>
            <w:rFonts w:ascii="Times New Roman" w:hAnsi="Times New Roman" w:cs="Times New Roman"/>
            <w:sz w:val="24"/>
            <w:szCs w:val="24"/>
          </w:rPr>
          <w:t xml:space="preserve"> (agri.ee)</w:t>
        </w:r>
      </w:hyperlink>
      <w:r w:rsidRPr="0FFF3A14">
        <w:rPr>
          <w:rFonts w:ascii="Times New Roman" w:hAnsi="Times New Roman" w:cs="Times New Roman"/>
          <w:sz w:val="24"/>
          <w:szCs w:val="24"/>
        </w:rPr>
        <w:t xml:space="preserve">). </w:t>
      </w:r>
    </w:p>
    <w:p w14:paraId="50F53355" w14:textId="1D9F9A2E" w:rsidR="0FFF3A14" w:rsidRDefault="0FFF3A14" w:rsidP="0FFF3A14">
      <w:pPr>
        <w:spacing w:line="276" w:lineRule="auto"/>
        <w:jc w:val="both"/>
        <w:rPr>
          <w:rFonts w:ascii="Times New Roman" w:hAnsi="Times New Roman" w:cs="Times New Roman"/>
          <w:b/>
          <w:bCs/>
          <w:sz w:val="24"/>
          <w:szCs w:val="24"/>
        </w:rPr>
      </w:pPr>
    </w:p>
    <w:p w14:paraId="50FF23E2" w14:textId="77777777" w:rsidR="00CB6E07" w:rsidRDefault="00CB6E07" w:rsidP="0FFF3A14">
      <w:pPr>
        <w:spacing w:line="276" w:lineRule="auto"/>
        <w:jc w:val="both"/>
        <w:rPr>
          <w:rFonts w:ascii="Times New Roman" w:hAnsi="Times New Roman" w:cs="Times New Roman"/>
          <w:b/>
          <w:bCs/>
          <w:sz w:val="24"/>
          <w:szCs w:val="24"/>
        </w:rPr>
      </w:pPr>
    </w:p>
    <w:p w14:paraId="1A0EDE49" w14:textId="77777777" w:rsidR="00A578FA" w:rsidRPr="00B134A1" w:rsidRDefault="00A578FA" w:rsidP="00A578FA">
      <w:pPr>
        <w:autoSpaceDE w:val="0"/>
        <w:autoSpaceDN w:val="0"/>
        <w:adjustRightInd w:val="0"/>
        <w:spacing w:line="276" w:lineRule="auto"/>
        <w:jc w:val="both"/>
        <w:rPr>
          <w:rFonts w:ascii="Times New Roman" w:hAnsi="Times New Roman" w:cs="Times New Roman"/>
          <w:b/>
          <w:bCs/>
          <w:sz w:val="24"/>
          <w:szCs w:val="24"/>
        </w:rPr>
      </w:pPr>
      <w:r w:rsidRPr="00B134A1">
        <w:rPr>
          <w:rFonts w:ascii="Times New Roman" w:hAnsi="Times New Roman" w:cs="Times New Roman"/>
          <w:b/>
          <w:bCs/>
          <w:sz w:val="24"/>
          <w:szCs w:val="24"/>
        </w:rPr>
        <w:t>Merepõhja sügavused võimalike trassikoridoride piirkondades on järgmised</w:t>
      </w:r>
      <w:r w:rsidRPr="00B134A1">
        <w:rPr>
          <w:rStyle w:val="FootnoteReference"/>
          <w:rFonts w:ascii="Times New Roman" w:hAnsi="Times New Roman" w:cs="Times New Roman"/>
          <w:b/>
          <w:bCs/>
          <w:sz w:val="24"/>
          <w:szCs w:val="24"/>
        </w:rPr>
        <w:footnoteReference w:id="4"/>
      </w:r>
      <w:r w:rsidRPr="00B134A1">
        <w:rPr>
          <w:rFonts w:ascii="Times New Roman" w:hAnsi="Times New Roman" w:cs="Times New Roman"/>
          <w:b/>
          <w:bCs/>
          <w:sz w:val="24"/>
          <w:szCs w:val="24"/>
        </w:rPr>
        <w:t>:</w:t>
      </w:r>
    </w:p>
    <w:p w14:paraId="477268DE" w14:textId="36B318CF" w:rsidR="00A578FA" w:rsidRPr="00B134A1" w:rsidRDefault="00A578FA" w:rsidP="003E16A2">
      <w:pPr>
        <w:pStyle w:val="ListParagraph"/>
        <w:numPr>
          <w:ilvl w:val="0"/>
          <w:numId w:val="5"/>
        </w:numPr>
        <w:autoSpaceDE w:val="0"/>
        <w:autoSpaceDN w:val="0"/>
        <w:adjustRightInd w:val="0"/>
        <w:spacing w:line="360" w:lineRule="auto"/>
        <w:jc w:val="both"/>
        <w:rPr>
          <w:rFonts w:ascii="Times New Roman" w:hAnsi="Times New Roman" w:cs="Times New Roman"/>
          <w:sz w:val="24"/>
          <w:szCs w:val="24"/>
        </w:rPr>
      </w:pPr>
      <w:r w:rsidRPr="00B134A1">
        <w:rPr>
          <w:rFonts w:ascii="Times New Roman" w:hAnsi="Times New Roman" w:cs="Times New Roman"/>
          <w:sz w:val="24"/>
          <w:szCs w:val="24"/>
        </w:rPr>
        <w:lastRenderedPageBreak/>
        <w:t xml:space="preserve">0 – </w:t>
      </w:r>
      <w:r w:rsidR="00B134A1" w:rsidRPr="00B134A1">
        <w:rPr>
          <w:rFonts w:ascii="Times New Roman" w:hAnsi="Times New Roman" w:cs="Times New Roman"/>
          <w:sz w:val="24"/>
          <w:szCs w:val="24"/>
        </w:rPr>
        <w:t>5</w:t>
      </w:r>
      <w:r w:rsidR="00C671CA">
        <w:rPr>
          <w:rFonts w:ascii="Times New Roman" w:hAnsi="Times New Roman" w:cs="Times New Roman"/>
          <w:sz w:val="24"/>
          <w:szCs w:val="24"/>
        </w:rPr>
        <w:t>0</w:t>
      </w:r>
      <w:r w:rsidRPr="00B134A1">
        <w:rPr>
          <w:rFonts w:ascii="Times New Roman" w:hAnsi="Times New Roman" w:cs="Times New Roman"/>
          <w:sz w:val="24"/>
          <w:szCs w:val="24"/>
        </w:rPr>
        <w:t xml:space="preserve"> m, keskmiselt </w:t>
      </w:r>
      <w:r w:rsidR="00B134A1" w:rsidRPr="00B134A1">
        <w:rPr>
          <w:rFonts w:ascii="Times New Roman" w:hAnsi="Times New Roman" w:cs="Times New Roman"/>
          <w:sz w:val="24"/>
          <w:szCs w:val="24"/>
        </w:rPr>
        <w:t xml:space="preserve">20-30 </w:t>
      </w:r>
      <w:r w:rsidRPr="00B134A1">
        <w:rPr>
          <w:rFonts w:ascii="Times New Roman" w:hAnsi="Times New Roman" w:cs="Times New Roman"/>
          <w:sz w:val="24"/>
          <w:szCs w:val="24"/>
        </w:rPr>
        <w:t xml:space="preserve">m </w:t>
      </w:r>
    </w:p>
    <w:p w14:paraId="3CFBB1C9" w14:textId="716534F5" w:rsidR="00A578FA" w:rsidRPr="003E16A2" w:rsidRDefault="00A578FA" w:rsidP="00C671CA">
      <w:pPr>
        <w:pStyle w:val="Default"/>
        <w:spacing w:after="160" w:line="360" w:lineRule="auto"/>
        <w:jc w:val="both"/>
        <w:rPr>
          <w:b/>
          <w:bCs/>
        </w:rPr>
      </w:pPr>
      <w:r w:rsidRPr="003E16A2">
        <w:rPr>
          <w:b/>
          <w:bCs/>
        </w:rPr>
        <w:t>Avaliku veekogu koormatava ala koordinaadid ja koormatava ala suurus ruutmeetrites</w:t>
      </w:r>
    </w:p>
    <w:p w14:paraId="1EE03CB8" w14:textId="1D868FA1" w:rsidR="00A578FA" w:rsidRPr="003E16A2" w:rsidRDefault="00B6208F" w:rsidP="003E16A2">
      <w:pPr>
        <w:pStyle w:val="Default"/>
        <w:spacing w:after="160" w:line="360" w:lineRule="auto"/>
        <w:jc w:val="both"/>
      </w:pPr>
      <w:r>
        <w:t>K</w:t>
      </w:r>
      <w:r w:rsidR="00A578FA" w:rsidRPr="003E16A2">
        <w:t xml:space="preserve">oormatava ala suurus on </w:t>
      </w:r>
      <w:r w:rsidR="00E23650" w:rsidRPr="00E23650">
        <w:t xml:space="preserve">219 372 </w:t>
      </w:r>
      <w:r w:rsidR="00A578FA" w:rsidRPr="003E16A2">
        <w:t>m².</w:t>
      </w:r>
    </w:p>
    <w:p w14:paraId="1B862A60" w14:textId="50012E10" w:rsidR="00A578FA" w:rsidRPr="003E16A2" w:rsidRDefault="00E23650" w:rsidP="00C671CA">
      <w:pPr>
        <w:pStyle w:val="Default"/>
        <w:spacing w:after="160" w:line="360" w:lineRule="auto"/>
        <w:jc w:val="center"/>
        <w:rPr>
          <w:b/>
          <w:bCs/>
          <w:color w:val="FF0000"/>
        </w:rPr>
      </w:pPr>
      <w:r>
        <w:rPr>
          <w:noProof/>
        </w:rPr>
        <w:drawing>
          <wp:inline distT="0" distB="0" distL="0" distR="0" wp14:anchorId="3D2F6810" wp14:editId="525DC1EB">
            <wp:extent cx="4502989" cy="6349682"/>
            <wp:effectExtent l="0" t="0" r="0" b="0"/>
            <wp:docPr id="764103325" name="Picture 1" descr="A map of the ocean with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4507155" cy="6355556"/>
                    </a:xfrm>
                    <a:prstGeom prst="rect">
                      <a:avLst/>
                    </a:prstGeom>
                  </pic:spPr>
                </pic:pic>
              </a:graphicData>
            </a:graphic>
          </wp:inline>
        </w:drawing>
      </w:r>
    </w:p>
    <w:p w14:paraId="05145BF4" w14:textId="5DED02BD" w:rsidR="00A578FA" w:rsidRDefault="00A578FA" w:rsidP="003E16A2">
      <w:pPr>
        <w:spacing w:line="360" w:lineRule="auto"/>
        <w:jc w:val="both"/>
        <w:rPr>
          <w:rFonts w:ascii="Times New Roman" w:hAnsi="Times New Roman" w:cs="Times New Roman"/>
          <w:i/>
          <w:iCs/>
          <w:sz w:val="20"/>
          <w:szCs w:val="20"/>
        </w:rPr>
      </w:pPr>
      <w:r w:rsidRPr="00316923">
        <w:rPr>
          <w:rFonts w:ascii="Times New Roman" w:hAnsi="Times New Roman" w:cs="Times New Roman"/>
          <w:i/>
          <w:iCs/>
          <w:sz w:val="20"/>
          <w:szCs w:val="20"/>
        </w:rPr>
        <w:t xml:space="preserve">Joonis </w:t>
      </w:r>
      <w:r w:rsidR="00E37F9C">
        <w:rPr>
          <w:rFonts w:ascii="Times New Roman" w:hAnsi="Times New Roman" w:cs="Times New Roman"/>
          <w:i/>
          <w:iCs/>
          <w:sz w:val="20"/>
          <w:szCs w:val="20"/>
        </w:rPr>
        <w:t>1</w:t>
      </w:r>
      <w:r w:rsidRPr="00316923">
        <w:rPr>
          <w:rFonts w:ascii="Times New Roman" w:hAnsi="Times New Roman" w:cs="Times New Roman"/>
          <w:i/>
          <w:iCs/>
          <w:sz w:val="20"/>
          <w:szCs w:val="20"/>
        </w:rPr>
        <w:t xml:space="preserve">. </w:t>
      </w:r>
      <w:r w:rsidR="001509C1" w:rsidRPr="00316923">
        <w:rPr>
          <w:rFonts w:ascii="Times New Roman" w:hAnsi="Times New Roman" w:cs="Times New Roman"/>
          <w:i/>
          <w:iCs/>
          <w:sz w:val="20"/>
          <w:szCs w:val="20"/>
        </w:rPr>
        <w:t>Eesti-Läti 4</w:t>
      </w:r>
      <w:r w:rsidRPr="00316923">
        <w:rPr>
          <w:rFonts w:ascii="Times New Roman" w:hAnsi="Times New Roman" w:cs="Times New Roman"/>
          <w:i/>
          <w:iCs/>
          <w:sz w:val="20"/>
          <w:szCs w:val="20"/>
        </w:rPr>
        <w:t xml:space="preserve"> asuv merekoridor</w:t>
      </w:r>
      <w:r w:rsidR="00851DB0" w:rsidRPr="00316923">
        <w:rPr>
          <w:rFonts w:ascii="Times New Roman" w:hAnsi="Times New Roman" w:cs="Times New Roman"/>
          <w:i/>
          <w:iCs/>
          <w:sz w:val="20"/>
          <w:szCs w:val="20"/>
        </w:rPr>
        <w:t xml:space="preserve"> Edela-Saaremaa-</w:t>
      </w:r>
      <w:proofErr w:type="spellStart"/>
      <w:r w:rsidR="00E23650">
        <w:rPr>
          <w:rFonts w:ascii="Times New Roman" w:hAnsi="Times New Roman" w:cs="Times New Roman"/>
          <w:i/>
          <w:iCs/>
          <w:sz w:val="20"/>
          <w:szCs w:val="20"/>
        </w:rPr>
        <w:t>Dundaga</w:t>
      </w:r>
      <w:proofErr w:type="spellEnd"/>
      <w:r w:rsidRPr="00316923">
        <w:rPr>
          <w:rFonts w:ascii="Times New Roman" w:hAnsi="Times New Roman" w:cs="Times New Roman"/>
          <w:i/>
          <w:iCs/>
          <w:sz w:val="20"/>
          <w:szCs w:val="20"/>
        </w:rPr>
        <w:t>. Detailne joonis. Planeeringuala</w:t>
      </w:r>
      <w:r w:rsidR="00E37F9C">
        <w:rPr>
          <w:rFonts w:ascii="Times New Roman" w:hAnsi="Times New Roman" w:cs="Times New Roman"/>
          <w:i/>
          <w:iCs/>
          <w:sz w:val="20"/>
          <w:szCs w:val="20"/>
        </w:rPr>
        <w:t>.</w:t>
      </w:r>
    </w:p>
    <w:p w14:paraId="7E8183EB" w14:textId="1BF7E10F" w:rsidR="00C671CA" w:rsidRDefault="00C671CA" w:rsidP="00C671CA">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hAnsi="Segoe UI" w:cs="Segoe UI"/>
          <w:noProof/>
          <w:sz w:val="18"/>
          <w:szCs w:val="18"/>
        </w:rPr>
        <w:lastRenderedPageBreak/>
        <w:drawing>
          <wp:inline distT="0" distB="0" distL="0" distR="0" wp14:anchorId="4772144C" wp14:editId="4ACFAB9F">
            <wp:extent cx="5257800" cy="2964180"/>
            <wp:effectExtent l="0" t="0" r="0" b="0"/>
            <wp:docPr id="1073692972" name="Picture 1" descr="A diagram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692972" name="Picture 1" descr="A diagram of a structur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2964180"/>
                    </a:xfrm>
                    <a:prstGeom prst="rect">
                      <a:avLst/>
                    </a:prstGeom>
                    <a:noFill/>
                    <a:ln>
                      <a:noFill/>
                    </a:ln>
                  </pic:spPr>
                </pic:pic>
              </a:graphicData>
            </a:graphic>
          </wp:inline>
        </w:drawing>
      </w:r>
      <w:r>
        <w:rPr>
          <w:rStyle w:val="eop"/>
          <w:sz w:val="18"/>
          <w:szCs w:val="18"/>
        </w:rPr>
        <w:t> </w:t>
      </w:r>
    </w:p>
    <w:p w14:paraId="0B3DA7CE" w14:textId="77777777" w:rsidR="00C671CA" w:rsidRDefault="00C671CA" w:rsidP="00C671CA">
      <w:pPr>
        <w:pStyle w:val="paragraph"/>
        <w:spacing w:before="0" w:beforeAutospacing="0" w:after="0" w:afterAutospacing="0"/>
        <w:jc w:val="both"/>
        <w:textAlignment w:val="baseline"/>
        <w:rPr>
          <w:rStyle w:val="normaltextrun"/>
          <w:i/>
          <w:iCs/>
          <w:sz w:val="18"/>
          <w:szCs w:val="18"/>
        </w:rPr>
      </w:pPr>
    </w:p>
    <w:p w14:paraId="49AEC62E" w14:textId="4CC4D2B9" w:rsidR="00C671CA" w:rsidRPr="00E37F9C" w:rsidRDefault="00C671CA" w:rsidP="00C671CA">
      <w:pPr>
        <w:pStyle w:val="paragraph"/>
        <w:spacing w:before="0" w:beforeAutospacing="0" w:after="0" w:afterAutospacing="0"/>
        <w:jc w:val="both"/>
        <w:textAlignment w:val="baseline"/>
        <w:rPr>
          <w:rFonts w:ascii="Segoe UI" w:hAnsi="Segoe UI" w:cs="Segoe UI"/>
          <w:sz w:val="20"/>
          <w:szCs w:val="20"/>
        </w:rPr>
      </w:pPr>
      <w:r w:rsidRPr="00E37F9C">
        <w:rPr>
          <w:rStyle w:val="normaltextrun"/>
          <w:i/>
          <w:iCs/>
          <w:sz w:val="20"/>
          <w:szCs w:val="20"/>
        </w:rPr>
        <w:t xml:space="preserve">Joonis </w:t>
      </w:r>
      <w:r w:rsidR="00E37F9C" w:rsidRPr="00E37F9C">
        <w:rPr>
          <w:rStyle w:val="normaltextrun"/>
          <w:i/>
          <w:iCs/>
          <w:sz w:val="20"/>
          <w:szCs w:val="20"/>
        </w:rPr>
        <w:t>2</w:t>
      </w:r>
      <w:r w:rsidRPr="00E37F9C">
        <w:rPr>
          <w:rStyle w:val="normaltextrun"/>
          <w:i/>
          <w:iCs/>
          <w:sz w:val="20"/>
          <w:szCs w:val="20"/>
        </w:rPr>
        <w:t>. Hoonestusloa koormised merepõhjale</w:t>
      </w:r>
      <w:r w:rsidRPr="00E37F9C">
        <w:rPr>
          <w:rStyle w:val="eop"/>
          <w:sz w:val="20"/>
          <w:szCs w:val="20"/>
        </w:rPr>
        <w:t> </w:t>
      </w:r>
    </w:p>
    <w:p w14:paraId="0F295AEC" w14:textId="77777777" w:rsidR="00C671CA" w:rsidRPr="00316923" w:rsidRDefault="00C671CA" w:rsidP="003E16A2">
      <w:pPr>
        <w:spacing w:line="360" w:lineRule="auto"/>
        <w:jc w:val="both"/>
        <w:rPr>
          <w:rFonts w:ascii="Times New Roman" w:hAnsi="Times New Roman" w:cs="Times New Roman"/>
          <w:i/>
          <w:iCs/>
          <w:sz w:val="20"/>
          <w:szCs w:val="20"/>
        </w:rPr>
      </w:pPr>
    </w:p>
    <w:p w14:paraId="6488070C" w14:textId="5D210B9E" w:rsidR="00F15AFE" w:rsidRPr="003E16A2" w:rsidRDefault="00A578FA" w:rsidP="003E16A2">
      <w:pPr>
        <w:pStyle w:val="Default"/>
        <w:spacing w:after="160" w:line="360" w:lineRule="auto"/>
        <w:jc w:val="both"/>
        <w:rPr>
          <w:rStyle w:val="eop"/>
        </w:rPr>
      </w:pPr>
      <w:r w:rsidRPr="00C671CA">
        <w:t xml:space="preserve">Koormatavate alade nurgapunktide koordinaadid trasside </w:t>
      </w:r>
      <w:r w:rsidRPr="00CB6E07">
        <w:t xml:space="preserve">kaupa (vt Lisa </w:t>
      </w:r>
      <w:r w:rsidR="00E37F9C" w:rsidRPr="00CB6E07">
        <w:t>11</w:t>
      </w:r>
      <w:r w:rsidRPr="00CB6E07">
        <w:t>).</w:t>
      </w:r>
    </w:p>
    <w:p w14:paraId="561FAEEE" w14:textId="51531CC3" w:rsidR="003573DE" w:rsidRPr="003E16A2" w:rsidRDefault="003573DE" w:rsidP="003E16A2">
      <w:pPr>
        <w:pStyle w:val="paragraph"/>
        <w:numPr>
          <w:ilvl w:val="2"/>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Hoonestusloa taotletav kestus</w:t>
      </w:r>
      <w:r w:rsidRPr="003E16A2">
        <w:rPr>
          <w:rStyle w:val="eop"/>
          <w:shd w:val="clear" w:color="auto" w:fill="FFFFFF"/>
        </w:rPr>
        <w:t> </w:t>
      </w:r>
    </w:p>
    <w:p w14:paraId="0980CB04" w14:textId="77777777" w:rsidR="00F15AFE" w:rsidRPr="003E16A2" w:rsidRDefault="00F15AFE" w:rsidP="003E16A2">
      <w:pPr>
        <w:pStyle w:val="paragraph"/>
        <w:spacing w:before="0" w:beforeAutospacing="0" w:after="0" w:afterAutospacing="0" w:line="360" w:lineRule="auto"/>
        <w:textAlignment w:val="baseline"/>
        <w:rPr>
          <w:rStyle w:val="normaltextrun"/>
          <w:color w:val="000000"/>
          <w:shd w:val="clear" w:color="auto" w:fill="FFFFFF"/>
        </w:rPr>
      </w:pPr>
    </w:p>
    <w:p w14:paraId="6FBD75C0" w14:textId="2CF8FE4B" w:rsidR="00F15AFE" w:rsidRPr="003E16A2" w:rsidRDefault="00F15AFE" w:rsidP="003E16A2">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Elering AS taotleb hoonestusluba 50 aastaks.</w:t>
      </w:r>
      <w:r w:rsidRPr="003E16A2">
        <w:rPr>
          <w:rStyle w:val="eop"/>
          <w:color w:val="000000"/>
          <w:shd w:val="clear" w:color="auto" w:fill="FFFFFF"/>
        </w:rPr>
        <w:t> </w:t>
      </w:r>
    </w:p>
    <w:p w14:paraId="27BFB713" w14:textId="77777777" w:rsidR="00F15AFE" w:rsidRPr="003E16A2" w:rsidRDefault="00F15AFE" w:rsidP="003E16A2">
      <w:pPr>
        <w:pStyle w:val="paragraph"/>
        <w:spacing w:before="0" w:beforeAutospacing="0" w:after="0" w:afterAutospacing="0" w:line="360" w:lineRule="auto"/>
        <w:textAlignment w:val="baseline"/>
        <w:rPr>
          <w:rStyle w:val="eop"/>
          <w:color w:val="2F5496"/>
        </w:rPr>
      </w:pPr>
    </w:p>
    <w:p w14:paraId="7E86D9EE" w14:textId="34EDC861" w:rsidR="003573DE" w:rsidRPr="003E16A2" w:rsidRDefault="003573DE" w:rsidP="003E16A2">
      <w:pPr>
        <w:pStyle w:val="paragraph"/>
        <w:numPr>
          <w:ilvl w:val="0"/>
          <w:numId w:val="11"/>
        </w:numPr>
        <w:spacing w:before="0" w:beforeAutospacing="0" w:after="0" w:afterAutospacing="0" w:line="360" w:lineRule="auto"/>
        <w:textAlignment w:val="baseline"/>
        <w:rPr>
          <w:rStyle w:val="eop"/>
          <w:color w:val="2F5496"/>
        </w:rPr>
      </w:pPr>
      <w:r w:rsidRPr="003E16A2">
        <w:rPr>
          <w:rStyle w:val="normaltextrun"/>
          <w:b/>
          <w:bCs/>
          <w:color w:val="000000"/>
          <w:shd w:val="clear" w:color="auto" w:fill="FFFFFF"/>
        </w:rPr>
        <w:t>Kinnitus äriregistrile esitatud andmete õigsuse kohta</w:t>
      </w:r>
      <w:r w:rsidRPr="003E16A2">
        <w:rPr>
          <w:rStyle w:val="eop"/>
          <w:color w:val="000000"/>
          <w:shd w:val="clear" w:color="auto" w:fill="FFFFFF"/>
        </w:rPr>
        <w:t> </w:t>
      </w:r>
    </w:p>
    <w:p w14:paraId="18FCA750" w14:textId="77777777" w:rsidR="0012228E" w:rsidRPr="003E16A2" w:rsidRDefault="0012228E" w:rsidP="003E16A2">
      <w:pPr>
        <w:pStyle w:val="paragraph"/>
        <w:spacing w:before="0" w:beforeAutospacing="0" w:after="0" w:afterAutospacing="0" w:line="360" w:lineRule="auto"/>
        <w:textAlignment w:val="baseline"/>
        <w:rPr>
          <w:rStyle w:val="normaltextrun"/>
          <w:color w:val="000000"/>
          <w:shd w:val="clear" w:color="auto" w:fill="FFFFFF"/>
        </w:rPr>
      </w:pPr>
    </w:p>
    <w:p w14:paraId="597EB71B" w14:textId="79F5C3A8" w:rsidR="0012228E" w:rsidRPr="003E16A2" w:rsidRDefault="0012228E" w:rsidP="003E16A2">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Elering AS kinnitab, et äriregistrile esitatud teave Eleringi AS osanike ja tegelike kasusaajate kohta on täielik ja täpne. Elering AS kehtivate äriregistri andmete väljatrükk on lisatud käesolevale taotlusel</w:t>
      </w:r>
      <w:r w:rsidRPr="00CB6E07">
        <w:rPr>
          <w:rStyle w:val="normaltextrun"/>
          <w:color w:val="000000"/>
          <w:shd w:val="clear" w:color="auto" w:fill="FFFFFF"/>
        </w:rPr>
        <w:t>e</w:t>
      </w:r>
      <w:r w:rsidR="00851DB0" w:rsidRPr="00CB6E07">
        <w:rPr>
          <w:rStyle w:val="normaltextrun"/>
          <w:color w:val="000000"/>
          <w:shd w:val="clear" w:color="auto" w:fill="FFFFFF"/>
        </w:rPr>
        <w:t xml:space="preserve">, vt. Lisa </w:t>
      </w:r>
      <w:r w:rsidR="00E37F9C" w:rsidRPr="00CB6E07">
        <w:rPr>
          <w:rStyle w:val="normaltextrun"/>
          <w:color w:val="000000"/>
          <w:shd w:val="clear" w:color="auto" w:fill="FFFFFF"/>
        </w:rPr>
        <w:t>5</w:t>
      </w:r>
      <w:r w:rsidR="00851DB0" w:rsidRPr="00CB6E07">
        <w:rPr>
          <w:rStyle w:val="normaltextrun"/>
          <w:color w:val="000000"/>
          <w:shd w:val="clear" w:color="auto" w:fill="FFFFFF"/>
        </w:rPr>
        <w:t>.</w:t>
      </w:r>
    </w:p>
    <w:p w14:paraId="1E182763" w14:textId="77777777" w:rsidR="0012228E" w:rsidRPr="003E16A2" w:rsidRDefault="0012228E" w:rsidP="003E16A2">
      <w:pPr>
        <w:pStyle w:val="paragraph"/>
        <w:spacing w:before="0" w:beforeAutospacing="0" w:after="0" w:afterAutospacing="0" w:line="360" w:lineRule="auto"/>
        <w:textAlignment w:val="baseline"/>
        <w:rPr>
          <w:rStyle w:val="eop"/>
          <w:color w:val="2F5496"/>
        </w:rPr>
      </w:pPr>
    </w:p>
    <w:p w14:paraId="71E06306" w14:textId="2BB15371" w:rsidR="003573DE" w:rsidRPr="003E16A2" w:rsidRDefault="003573DE" w:rsidP="003E16A2">
      <w:pPr>
        <w:pStyle w:val="paragraph"/>
        <w:numPr>
          <w:ilvl w:val="0"/>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 ja teostatavad uuringud</w:t>
      </w:r>
      <w:r w:rsidRPr="003E16A2">
        <w:rPr>
          <w:rStyle w:val="eop"/>
          <w:shd w:val="clear" w:color="auto" w:fill="FFFFFF"/>
        </w:rPr>
        <w:t> </w:t>
      </w:r>
      <w:r w:rsidR="00A578FA" w:rsidRPr="003E16A2">
        <w:rPr>
          <w:rStyle w:val="eop"/>
          <w:shd w:val="clear" w:color="auto" w:fill="FFFFFF"/>
        </w:rPr>
        <w:br/>
      </w:r>
    </w:p>
    <w:p w14:paraId="2EB93D93" w14:textId="28EE5FA7" w:rsidR="003573DE" w:rsidRPr="003E16A2" w:rsidRDefault="003573DE" w:rsidP="003E16A2">
      <w:pPr>
        <w:pStyle w:val="paragraph"/>
        <w:numPr>
          <w:ilvl w:val="1"/>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w:t>
      </w:r>
      <w:r w:rsidRPr="003E16A2">
        <w:rPr>
          <w:rStyle w:val="eop"/>
          <w:shd w:val="clear" w:color="auto" w:fill="FFFFFF"/>
        </w:rPr>
        <w:t> </w:t>
      </w:r>
    </w:p>
    <w:p w14:paraId="5E23C5FB" w14:textId="71E547D5" w:rsidR="522B40F5" w:rsidRDefault="0012228E" w:rsidP="00CB6E07">
      <w:pPr>
        <w:pStyle w:val="paragraph"/>
        <w:spacing w:after="0" w:line="360" w:lineRule="auto"/>
        <w:textAlignment w:val="baseline"/>
        <w:rPr>
          <w:rStyle w:val="eop"/>
        </w:rPr>
      </w:pPr>
      <w:r w:rsidRPr="522B40F5">
        <w:rPr>
          <w:rStyle w:val="eop"/>
        </w:rPr>
        <w:t xml:space="preserve">Järgnevalt on kirjeldatud taotluse objektiks oleva Eleringi ülekandeliini keskkonnaseisundit iseloomustavaid näitajaid olemasoleva ja avalikult kättesaadava andmestiku alusel. Detailsem keskkonnaseisundi analüüs ja vajalikud uuringud lisainformatsiooni saamiseks, viiakse läbi ülekandeliini keskkonnamõjude hindamise raames.  </w:t>
      </w:r>
    </w:p>
    <w:p w14:paraId="282ED72E" w14:textId="0FF5E635" w:rsidR="0012228E" w:rsidRPr="003E16A2" w:rsidRDefault="0012228E" w:rsidP="0FFF3A14">
      <w:pPr>
        <w:pStyle w:val="paragraph"/>
        <w:spacing w:after="0" w:line="360" w:lineRule="auto"/>
        <w:textAlignment w:val="baseline"/>
        <w:rPr>
          <w:rStyle w:val="eop"/>
          <w:u w:val="single"/>
        </w:rPr>
      </w:pPr>
      <w:r w:rsidRPr="0FFF3A14">
        <w:rPr>
          <w:rStyle w:val="eop"/>
          <w:u w:val="single"/>
        </w:rPr>
        <w:lastRenderedPageBreak/>
        <w:t xml:space="preserve">Vee sügavus </w:t>
      </w:r>
    </w:p>
    <w:p w14:paraId="32FD9B78" w14:textId="0401B310" w:rsidR="522B40F5" w:rsidRDefault="0012228E" w:rsidP="00CB6E07">
      <w:pPr>
        <w:pStyle w:val="paragraph"/>
        <w:spacing w:after="0" w:line="360" w:lineRule="auto"/>
        <w:textAlignment w:val="baseline"/>
        <w:rPr>
          <w:rStyle w:val="eop"/>
        </w:rPr>
      </w:pPr>
      <w:r w:rsidRPr="522B40F5">
        <w:rPr>
          <w:rStyle w:val="eop"/>
        </w:rPr>
        <w:t xml:space="preserve">Võimalikus </w:t>
      </w:r>
      <w:r w:rsidR="00316923" w:rsidRPr="522B40F5">
        <w:rPr>
          <w:rStyle w:val="eop"/>
        </w:rPr>
        <w:t>Eesti- Läti 4</w:t>
      </w:r>
      <w:r w:rsidRPr="522B40F5">
        <w:rPr>
          <w:rStyle w:val="eop"/>
        </w:rPr>
        <w:t xml:space="preserve"> trassikoridoris jääb merepõhi 0-</w:t>
      </w:r>
      <w:r w:rsidR="00316923" w:rsidRPr="522B40F5">
        <w:rPr>
          <w:rStyle w:val="eop"/>
        </w:rPr>
        <w:t>50</w:t>
      </w:r>
      <w:r w:rsidRPr="522B40F5">
        <w:rPr>
          <w:rStyle w:val="eop"/>
        </w:rPr>
        <w:t xml:space="preserve"> meetri sügavusele, väike osa alast asub, kus veesügavus ei ületa </w:t>
      </w:r>
      <w:r w:rsidR="00316923" w:rsidRPr="522B40F5">
        <w:rPr>
          <w:rStyle w:val="eop"/>
        </w:rPr>
        <w:t>20</w:t>
      </w:r>
      <w:r w:rsidRPr="522B40F5">
        <w:rPr>
          <w:rStyle w:val="eop"/>
        </w:rPr>
        <w:t xml:space="preserve"> meetrit. Suur osa alast on mere sügavus </w:t>
      </w:r>
      <w:r w:rsidR="00316923" w:rsidRPr="522B40F5">
        <w:rPr>
          <w:rStyle w:val="eop"/>
        </w:rPr>
        <w:t>20-50</w:t>
      </w:r>
      <w:r w:rsidRPr="522B40F5">
        <w:rPr>
          <w:rStyle w:val="eop"/>
        </w:rPr>
        <w:t xml:space="preserve"> meetrit. (</w:t>
      </w:r>
      <w:r w:rsidR="00316923" w:rsidRPr="522B40F5">
        <w:rPr>
          <w:rStyle w:val="eop"/>
        </w:rPr>
        <w:t xml:space="preserve">Allikas: </w:t>
      </w:r>
      <w:r w:rsidR="00316923">
        <w:t>Maa-amet Merekaart</w:t>
      </w:r>
      <w:r w:rsidRPr="522B40F5">
        <w:rPr>
          <w:rStyle w:val="eop"/>
        </w:rPr>
        <w:t xml:space="preserve">) </w:t>
      </w:r>
    </w:p>
    <w:p w14:paraId="270F2690" w14:textId="0250178C" w:rsidR="0012228E" w:rsidRPr="003E16A2" w:rsidRDefault="0012228E" w:rsidP="0FFF3A14">
      <w:pPr>
        <w:pStyle w:val="paragraph"/>
        <w:spacing w:after="0" w:line="360" w:lineRule="auto"/>
        <w:textAlignment w:val="baseline"/>
        <w:rPr>
          <w:rStyle w:val="eop"/>
          <w:u w:val="single"/>
        </w:rPr>
      </w:pPr>
      <w:r w:rsidRPr="0FFF3A14">
        <w:rPr>
          <w:rStyle w:val="eop"/>
          <w:u w:val="single"/>
        </w:rPr>
        <w:t xml:space="preserve">Lainetus ja hoovused </w:t>
      </w:r>
    </w:p>
    <w:p w14:paraId="5BCFE3AC" w14:textId="77777777" w:rsidR="005853B5" w:rsidRDefault="005853B5" w:rsidP="005853B5">
      <w:pPr>
        <w:pStyle w:val="paragraph"/>
        <w:spacing w:line="360" w:lineRule="auto"/>
        <w:textAlignment w:val="baseline"/>
        <w:rPr>
          <w:rStyle w:val="eop"/>
        </w:rPr>
      </w:pPr>
      <w:proofErr w:type="spellStart"/>
      <w:r>
        <w:rPr>
          <w:rStyle w:val="eop"/>
          <w:lang w:val="en-US"/>
        </w:rPr>
        <w:t>Hoovused</w:t>
      </w:r>
      <w:proofErr w:type="spellEnd"/>
      <w:r>
        <w:rPr>
          <w:rStyle w:val="eop"/>
          <w:lang w:val="en-US"/>
        </w:rPr>
        <w:t xml:space="preserve"> </w:t>
      </w:r>
      <w:proofErr w:type="spellStart"/>
      <w:r>
        <w:rPr>
          <w:rStyle w:val="eop"/>
          <w:lang w:val="en-US"/>
        </w:rPr>
        <w:t>olenevad</w:t>
      </w:r>
      <w:proofErr w:type="spellEnd"/>
      <w:r>
        <w:rPr>
          <w:rStyle w:val="eop"/>
          <w:lang w:val="en-US"/>
        </w:rPr>
        <w:t xml:space="preserve"> </w:t>
      </w:r>
      <w:proofErr w:type="spellStart"/>
      <w:r>
        <w:rPr>
          <w:rStyle w:val="eop"/>
          <w:lang w:val="en-US"/>
        </w:rPr>
        <w:t>tuule</w:t>
      </w:r>
      <w:proofErr w:type="spellEnd"/>
      <w:r>
        <w:rPr>
          <w:rStyle w:val="eop"/>
          <w:lang w:val="en-US"/>
        </w:rPr>
        <w:t xml:space="preserve"> </w:t>
      </w:r>
      <w:proofErr w:type="spellStart"/>
      <w:r>
        <w:rPr>
          <w:rStyle w:val="eop"/>
          <w:lang w:val="en-US"/>
        </w:rPr>
        <w:t>suunast</w:t>
      </w:r>
      <w:proofErr w:type="spellEnd"/>
      <w:r>
        <w:rPr>
          <w:rStyle w:val="eop"/>
          <w:lang w:val="en-US"/>
        </w:rPr>
        <w:t xml:space="preserve"> ja </w:t>
      </w:r>
      <w:proofErr w:type="spellStart"/>
      <w:r>
        <w:rPr>
          <w:rStyle w:val="eop"/>
          <w:lang w:val="en-US"/>
        </w:rPr>
        <w:t>tugevusest</w:t>
      </w:r>
      <w:proofErr w:type="spellEnd"/>
      <w:r>
        <w:rPr>
          <w:rStyle w:val="eop"/>
          <w:lang w:val="en-US"/>
        </w:rPr>
        <w:t xml:space="preserve">. </w:t>
      </w:r>
      <w:r>
        <w:rPr>
          <w:rStyle w:val="eop"/>
        </w:rPr>
        <w:t xml:space="preserve">Tugeva ja kestva läänetuulega kerkib veetase mere idaosas ja langeb lääneosas ning vastupidi. Saaremaa ümber lainekõrgus on enamasti 1-2 meetrit </w:t>
      </w:r>
      <w:r>
        <w:rPr>
          <w:rStyle w:val="FootnoteReference"/>
          <w:b/>
          <w:bCs/>
        </w:rPr>
        <w:footnoteReference w:id="5"/>
      </w:r>
      <w:r>
        <w:rPr>
          <w:rStyle w:val="eop"/>
        </w:rPr>
        <w:t>, tugeva tormi ajal võib lainekõrgus olla 4-6 meetrini ja</w:t>
      </w:r>
      <w:r>
        <w:t xml:space="preserve"> &gt; 6 m</w:t>
      </w:r>
      <w:r>
        <w:rPr>
          <w:rStyle w:val="eop"/>
        </w:rPr>
        <w:t xml:space="preserve">. </w:t>
      </w:r>
      <w:r>
        <w:rPr>
          <w:rStyle w:val="FootnoteReference"/>
          <w:b/>
          <w:bCs/>
        </w:rPr>
        <w:footnoteReference w:id="6"/>
      </w:r>
      <w:r>
        <w:rPr>
          <w:rStyle w:val="eop"/>
        </w:rPr>
        <w:t xml:space="preserve"> </w:t>
      </w:r>
      <w:r>
        <w:rPr>
          <w:rStyle w:val="FootnoteReference"/>
          <w:b/>
          <w:bCs/>
        </w:rPr>
        <w:footnoteReference w:id="7"/>
      </w:r>
    </w:p>
    <w:p w14:paraId="2B789A54" w14:textId="23ED5689" w:rsidR="0012228E" w:rsidRPr="003E16A2" w:rsidRDefault="0012228E" w:rsidP="0FFF3A14">
      <w:pPr>
        <w:pStyle w:val="paragraph"/>
        <w:spacing w:after="0" w:line="360" w:lineRule="auto"/>
        <w:textAlignment w:val="baseline"/>
        <w:rPr>
          <w:rStyle w:val="eop"/>
          <w:u w:val="single"/>
        </w:rPr>
      </w:pPr>
      <w:r w:rsidRPr="0FFF3A14">
        <w:rPr>
          <w:rStyle w:val="eop"/>
          <w:u w:val="single"/>
        </w:rPr>
        <w:t xml:space="preserve">Merepõhja geoloogia </w:t>
      </w:r>
    </w:p>
    <w:p w14:paraId="6832DA4E" w14:textId="72F0A59C" w:rsidR="522B40F5" w:rsidRDefault="0012228E" w:rsidP="00CB6E07">
      <w:pPr>
        <w:pStyle w:val="paragraph"/>
        <w:spacing w:after="0" w:line="360" w:lineRule="auto"/>
        <w:textAlignment w:val="baseline"/>
        <w:rPr>
          <w:rStyle w:val="eop"/>
        </w:rPr>
      </w:pPr>
      <w:r w:rsidRPr="522B40F5">
        <w:rPr>
          <w:rStyle w:val="eop"/>
        </w:rPr>
        <w:t xml:space="preserve">Eesti mereala avamere osa põhjasetete pindmise kihi toksiliste raskmetallide sisaldus on madal ja põhjasetete keskkonnaseisund seega hea. Lähitulevikus pole vajadust mereseire raames toksiliste raskmetallide seireks avamere põhjasetetes. Merepõhja geoloogiline olukord on alal väga varieeruv, seda tuleb silmas pidada merepõhja inimtegevusest põhjustatavate füüsiliste merepõhja häiringute (nt süvendustööd, kaablid, torujuhtmed jm tehisrajatised) planeerimisel ja seetõttu on vajalik mõjude hindamise raames põhjaliku geoloogilise uuringu  läbiviimine.  </w:t>
      </w:r>
    </w:p>
    <w:p w14:paraId="5651C018" w14:textId="7D1F7CBF" w:rsidR="0012228E" w:rsidRPr="003E16A2" w:rsidRDefault="0012228E" w:rsidP="0FFF3A14">
      <w:pPr>
        <w:pStyle w:val="paragraph"/>
        <w:spacing w:after="0" w:line="360" w:lineRule="auto"/>
        <w:textAlignment w:val="baseline"/>
        <w:rPr>
          <w:rStyle w:val="eop"/>
          <w:u w:val="single"/>
        </w:rPr>
      </w:pPr>
      <w:r w:rsidRPr="0FFF3A14">
        <w:rPr>
          <w:rStyle w:val="eop"/>
          <w:u w:val="single"/>
        </w:rPr>
        <w:t xml:space="preserve">Jääolud </w:t>
      </w:r>
    </w:p>
    <w:p w14:paraId="4A8A20E8" w14:textId="150E4331" w:rsidR="522B40F5" w:rsidRDefault="0012228E" w:rsidP="00CB6E07">
      <w:pPr>
        <w:pStyle w:val="paragraph"/>
        <w:spacing w:after="0" w:line="360" w:lineRule="auto"/>
        <w:textAlignment w:val="baseline"/>
        <w:rPr>
          <w:rStyle w:val="eop"/>
        </w:rPr>
      </w:pPr>
      <w:r w:rsidRPr="522B40F5">
        <w:rPr>
          <w:rStyle w:val="eop"/>
        </w:rPr>
        <w:t xml:space="preserve">Võimalikus </w:t>
      </w:r>
      <w:r w:rsidR="00FC3888" w:rsidRPr="522B40F5">
        <w:rPr>
          <w:rStyle w:val="eop"/>
        </w:rPr>
        <w:t>Eesti-Läti 4</w:t>
      </w:r>
      <w:r w:rsidRPr="522B40F5">
        <w:rPr>
          <w:rStyle w:val="eop"/>
        </w:rPr>
        <w:t xml:space="preserve"> trassikoridoris meri jäätub vaid püsivate külmakraadidega talvekuudel. Trassikoridoris esineb jääkate keskmiselt 30-60 päeva talve jooksul. Pehmetel talvedel on see piirkond jäävaba, kuid karmidel talvedel on seal jääkate kuni 100 päeva. Piirkonda iseloomustavad dünaamilised ja muutlikud jääolud (nii aastate vahel kui ka sesooni jooksul), mis väljendub ka kõrges keskmises jää triivkiiruses – 0,04m/s. </w:t>
      </w:r>
    </w:p>
    <w:p w14:paraId="2B0A36F0" w14:textId="54207B1A" w:rsidR="0012228E" w:rsidRPr="003E16A2" w:rsidRDefault="0012228E" w:rsidP="0FFF3A14">
      <w:pPr>
        <w:pStyle w:val="paragraph"/>
        <w:spacing w:after="0" w:line="360" w:lineRule="auto"/>
        <w:textAlignment w:val="baseline"/>
        <w:rPr>
          <w:rStyle w:val="eop"/>
          <w:u w:val="single"/>
        </w:rPr>
      </w:pPr>
      <w:r w:rsidRPr="0FFF3A14">
        <w:rPr>
          <w:rStyle w:val="eop"/>
          <w:u w:val="single"/>
        </w:rPr>
        <w:t xml:space="preserve">Mereelustik </w:t>
      </w:r>
    </w:p>
    <w:p w14:paraId="59591539" w14:textId="025D660C" w:rsidR="0012228E" w:rsidRPr="003E16A2" w:rsidRDefault="0012228E" w:rsidP="003E16A2">
      <w:pPr>
        <w:pStyle w:val="paragraph"/>
        <w:spacing w:after="0" w:line="360" w:lineRule="auto"/>
        <w:textAlignment w:val="baseline"/>
        <w:rPr>
          <w:rStyle w:val="eop"/>
        </w:rPr>
      </w:pPr>
      <w:r w:rsidRPr="00FC3888">
        <w:rPr>
          <w:rStyle w:val="eop"/>
        </w:rPr>
        <w:lastRenderedPageBreak/>
        <w:t>Läänemere kalastik on suhteliselt liigivaene, sest riimvesi ei sobi paljudele avamere kaladele ega ka magevee liikidele. Teisest küljest on Läänemere kalapopulatsioonid</w:t>
      </w:r>
      <w:r w:rsidRPr="003E16A2">
        <w:rPr>
          <w:rStyle w:val="eop"/>
        </w:rPr>
        <w:t xml:space="preserve"> üsna arvukad ja mitmed liigid on olulised kutselise kalapüügi seisukohast. Soome lahes on mitmeid </w:t>
      </w:r>
      <w:proofErr w:type="spellStart"/>
      <w:r w:rsidRPr="003E16A2">
        <w:rPr>
          <w:rStyle w:val="eop"/>
        </w:rPr>
        <w:t>võõrliike</w:t>
      </w:r>
      <w:proofErr w:type="spellEnd"/>
      <w:r w:rsidRPr="003E16A2">
        <w:rPr>
          <w:rStyle w:val="eop"/>
        </w:rPr>
        <w:t xml:space="preserve">. </w:t>
      </w:r>
    </w:p>
    <w:p w14:paraId="6C4963C8" w14:textId="5F346978" w:rsidR="522B40F5" w:rsidRDefault="0012228E" w:rsidP="00CB6E07">
      <w:pPr>
        <w:pStyle w:val="paragraph"/>
        <w:spacing w:after="0" w:line="360" w:lineRule="auto"/>
        <w:textAlignment w:val="baseline"/>
        <w:rPr>
          <w:rStyle w:val="eop"/>
        </w:rPr>
      </w:pPr>
      <w:r w:rsidRPr="522B40F5">
        <w:rPr>
          <w:rStyle w:val="eop"/>
        </w:rPr>
        <w:t xml:space="preserve">Põhjataimestiku ja -loomastiku kohta alal hea ülevaade puudub ja alale tüüpilise merepõhja elustiku </w:t>
      </w:r>
      <w:proofErr w:type="spellStart"/>
      <w:r w:rsidRPr="522B40F5">
        <w:rPr>
          <w:rStyle w:val="eop"/>
        </w:rPr>
        <w:t>liigilise</w:t>
      </w:r>
      <w:proofErr w:type="spellEnd"/>
      <w:r w:rsidRPr="522B40F5">
        <w:rPr>
          <w:rStyle w:val="eop"/>
        </w:rPr>
        <w:t xml:space="preserve"> koosseisu, selle väärtuse ja ruumiline paiknemine väljaselgitamiseks on vaja teostada täiendav uuring.  </w:t>
      </w:r>
    </w:p>
    <w:p w14:paraId="064DC864" w14:textId="0AEB3CFD" w:rsidR="0012228E" w:rsidRPr="003E16A2" w:rsidRDefault="0012228E" w:rsidP="0FFF3A14">
      <w:pPr>
        <w:pStyle w:val="paragraph"/>
        <w:spacing w:after="0" w:line="360" w:lineRule="auto"/>
        <w:textAlignment w:val="baseline"/>
        <w:rPr>
          <w:rStyle w:val="eop"/>
          <w:u w:val="single"/>
        </w:rPr>
      </w:pPr>
      <w:r w:rsidRPr="0FFF3A14">
        <w:rPr>
          <w:rStyle w:val="eop"/>
          <w:u w:val="single"/>
        </w:rPr>
        <w:t xml:space="preserve">Linnustik </w:t>
      </w:r>
    </w:p>
    <w:p w14:paraId="53A0601E" w14:textId="78BF030C" w:rsidR="522B40F5" w:rsidRDefault="0012228E" w:rsidP="00CB6E07">
      <w:pPr>
        <w:pStyle w:val="paragraph"/>
        <w:spacing w:after="0" w:line="360" w:lineRule="auto"/>
        <w:textAlignment w:val="baseline"/>
        <w:rPr>
          <w:rStyle w:val="eop"/>
        </w:rPr>
      </w:pPr>
      <w:r w:rsidRPr="522B40F5">
        <w:rPr>
          <w:rStyle w:val="eop"/>
        </w:rPr>
        <w:t xml:space="preserve">Ala jääb veelindude kevad- ja sügisrände suunale, kuid jääb välja poole Merealaplaneeringus tähistatud linnustiku sensitiivseid alasid, ehk eemale olulistest linnustiku rände-, toitumis- ja sulgimisaladest.  </w:t>
      </w:r>
    </w:p>
    <w:p w14:paraId="021ECB59" w14:textId="4906E260" w:rsidR="0012228E" w:rsidRPr="003E16A2" w:rsidRDefault="0012228E" w:rsidP="003E16A2">
      <w:pPr>
        <w:pStyle w:val="paragraph"/>
        <w:spacing w:after="0" w:line="360" w:lineRule="auto"/>
        <w:textAlignment w:val="baseline"/>
        <w:rPr>
          <w:rStyle w:val="eop"/>
        </w:rPr>
      </w:pPr>
      <w:r w:rsidRPr="0FFF3A14">
        <w:rPr>
          <w:rStyle w:val="eop"/>
          <w:u w:val="single"/>
        </w:rPr>
        <w:t>Looduskaitsealad ja Natura 2000 alad</w:t>
      </w:r>
      <w:r w:rsidRPr="0FFF3A14">
        <w:rPr>
          <w:rStyle w:val="eop"/>
        </w:rPr>
        <w:t xml:space="preserve"> </w:t>
      </w:r>
    </w:p>
    <w:p w14:paraId="2553ECFA" w14:textId="52E4D71F" w:rsidR="522B40F5" w:rsidRDefault="0012228E" w:rsidP="00CB6E07">
      <w:pPr>
        <w:pStyle w:val="paragraph"/>
        <w:spacing w:after="0" w:line="360" w:lineRule="auto"/>
        <w:textAlignment w:val="baseline"/>
        <w:rPr>
          <w:rStyle w:val="eop"/>
        </w:rPr>
      </w:pPr>
      <w:r w:rsidRPr="522B40F5">
        <w:rPr>
          <w:rStyle w:val="eop"/>
        </w:rPr>
        <w:t xml:space="preserve">Trassikoridor jääb </w:t>
      </w:r>
      <w:r w:rsidR="00FC3888" w:rsidRPr="522B40F5">
        <w:rPr>
          <w:rStyle w:val="eop"/>
        </w:rPr>
        <w:t xml:space="preserve">Kura kurgu </w:t>
      </w:r>
      <w:r w:rsidRPr="522B40F5">
        <w:rPr>
          <w:rStyle w:val="eop"/>
        </w:rPr>
        <w:t xml:space="preserve">hoiualale. </w:t>
      </w:r>
      <w:r w:rsidR="00FC3888" w:rsidRPr="522B40F5">
        <w:rPr>
          <w:rStyle w:val="eop"/>
        </w:rPr>
        <w:t xml:space="preserve">Kura kurgu hoiuala </w:t>
      </w:r>
      <w:r w:rsidRPr="522B40F5">
        <w:rPr>
          <w:rStyle w:val="eop"/>
        </w:rPr>
        <w:t xml:space="preserve">(regiastrikood </w:t>
      </w:r>
      <w:r w:rsidR="00FC3888" w:rsidRPr="522B40F5">
        <w:rPr>
          <w:rStyle w:val="eop"/>
        </w:rPr>
        <w:t>KLO2000316</w:t>
      </w:r>
      <w:r w:rsidRPr="522B40F5">
        <w:rPr>
          <w:rStyle w:val="eop"/>
        </w:rPr>
        <w:t xml:space="preserve">) </w:t>
      </w:r>
      <w:r w:rsidR="003B56D9" w:rsidRPr="522B40F5">
        <w:rPr>
          <w:rStyle w:val="eop"/>
        </w:rPr>
        <w:t>Siseveekogude pindala (ha)</w:t>
      </w:r>
      <w:r>
        <w:tab/>
      </w:r>
      <w:r w:rsidR="003B56D9" w:rsidRPr="522B40F5">
        <w:rPr>
          <w:rStyle w:val="eop"/>
        </w:rPr>
        <w:t>15,1</w:t>
      </w:r>
      <w:r w:rsidRPr="522B40F5">
        <w:rPr>
          <w:rStyle w:val="eop"/>
        </w:rPr>
        <w:t>.</w:t>
      </w:r>
      <w:r w:rsidR="00FC3888" w:rsidRPr="522B40F5">
        <w:rPr>
          <w:rStyle w:val="eop"/>
        </w:rPr>
        <w:t xml:space="preserve"> Kura kurgu hoiuala</w:t>
      </w:r>
      <w:r w:rsidRPr="522B40F5">
        <w:rPr>
          <w:rStyle w:val="eop"/>
        </w:rPr>
        <w:t xml:space="preserve"> kaitse-eesmärk on nõukogu direktiivi 92/43/EMÜ I lisas nimetatud </w:t>
      </w:r>
      <w:proofErr w:type="spellStart"/>
      <w:r w:rsidRPr="522B40F5">
        <w:rPr>
          <w:rStyle w:val="eop"/>
        </w:rPr>
        <w:t>erinavad</w:t>
      </w:r>
      <w:proofErr w:type="spellEnd"/>
      <w:r w:rsidRPr="522B40F5">
        <w:rPr>
          <w:rStyle w:val="eop"/>
        </w:rPr>
        <w:t xml:space="preserve"> </w:t>
      </w:r>
      <w:proofErr w:type="spellStart"/>
      <w:r w:rsidRPr="522B40F5">
        <w:rPr>
          <w:rStyle w:val="eop"/>
        </w:rPr>
        <w:t>elupaigatüüpid</w:t>
      </w:r>
      <w:proofErr w:type="spellEnd"/>
      <w:r w:rsidRPr="522B40F5">
        <w:rPr>
          <w:rStyle w:val="eop"/>
        </w:rPr>
        <w:t xml:space="preserve">, täpsemalt info kirjutatud </w:t>
      </w:r>
      <w:r w:rsidR="00FC3888" w:rsidRPr="522B40F5">
        <w:rPr>
          <w:rStyle w:val="eop"/>
        </w:rPr>
        <w:t xml:space="preserve">Kura kurgu hoiuala </w:t>
      </w:r>
      <w:r w:rsidRPr="522B40F5">
        <w:rPr>
          <w:rStyle w:val="eop"/>
        </w:rPr>
        <w:t>kaitse-eeskirjas.</w:t>
      </w:r>
    </w:p>
    <w:p w14:paraId="1A57A448" w14:textId="3D22FEF4" w:rsidR="522B40F5" w:rsidRDefault="003B56D9" w:rsidP="00CB6E07">
      <w:pPr>
        <w:pStyle w:val="paragraph"/>
        <w:spacing w:after="0" w:line="360" w:lineRule="auto"/>
        <w:textAlignment w:val="baseline"/>
        <w:rPr>
          <w:rStyle w:val="eop"/>
        </w:rPr>
      </w:pPr>
      <w:r w:rsidRPr="522B40F5">
        <w:rPr>
          <w:rStyle w:val="eop"/>
        </w:rPr>
        <w:t xml:space="preserve">Trassikoridor jääb </w:t>
      </w:r>
      <w:proofErr w:type="spellStart"/>
      <w:r w:rsidRPr="522B40F5">
        <w:rPr>
          <w:rStyle w:val="eop"/>
        </w:rPr>
        <w:t>Riksu</w:t>
      </w:r>
      <w:proofErr w:type="spellEnd"/>
      <w:r w:rsidRPr="522B40F5">
        <w:rPr>
          <w:rStyle w:val="eop"/>
        </w:rPr>
        <w:t xml:space="preserve"> ranniku hoiualale. </w:t>
      </w:r>
      <w:proofErr w:type="spellStart"/>
      <w:r w:rsidRPr="522B40F5">
        <w:rPr>
          <w:rStyle w:val="eop"/>
        </w:rPr>
        <w:t>Riksu</w:t>
      </w:r>
      <w:proofErr w:type="spellEnd"/>
      <w:r w:rsidRPr="522B40F5">
        <w:rPr>
          <w:rStyle w:val="eop"/>
        </w:rPr>
        <w:t xml:space="preserve"> ranniku hoiuala (regiastrikood KLO2000327). Siseveekogude pindala (ha)</w:t>
      </w:r>
      <w:r>
        <w:tab/>
      </w:r>
      <w:r w:rsidRPr="522B40F5">
        <w:rPr>
          <w:rStyle w:val="eop"/>
        </w:rPr>
        <w:t xml:space="preserve">50,5. </w:t>
      </w:r>
      <w:proofErr w:type="spellStart"/>
      <w:r w:rsidRPr="522B40F5">
        <w:rPr>
          <w:rStyle w:val="eop"/>
        </w:rPr>
        <w:t>Riksu</w:t>
      </w:r>
      <w:proofErr w:type="spellEnd"/>
      <w:r w:rsidRPr="522B40F5">
        <w:rPr>
          <w:rStyle w:val="eop"/>
        </w:rPr>
        <w:t xml:space="preserve"> ranniku hoiuala kaitse-eesmärk on nõukogu direktiivi 92/43/EMÜ I lisas nimetatud </w:t>
      </w:r>
      <w:proofErr w:type="spellStart"/>
      <w:r w:rsidRPr="522B40F5">
        <w:rPr>
          <w:rStyle w:val="eop"/>
        </w:rPr>
        <w:t>erinavad</w:t>
      </w:r>
      <w:proofErr w:type="spellEnd"/>
      <w:r w:rsidRPr="522B40F5">
        <w:rPr>
          <w:rStyle w:val="eop"/>
        </w:rPr>
        <w:t xml:space="preserve"> </w:t>
      </w:r>
      <w:proofErr w:type="spellStart"/>
      <w:r w:rsidRPr="522B40F5">
        <w:rPr>
          <w:rStyle w:val="eop"/>
        </w:rPr>
        <w:t>elupaigatüüpid</w:t>
      </w:r>
      <w:proofErr w:type="spellEnd"/>
      <w:r w:rsidRPr="522B40F5">
        <w:rPr>
          <w:rStyle w:val="eop"/>
        </w:rPr>
        <w:t xml:space="preserve">, täpsemalt info kirjutatud </w:t>
      </w:r>
      <w:proofErr w:type="spellStart"/>
      <w:r w:rsidRPr="522B40F5">
        <w:rPr>
          <w:rStyle w:val="eop"/>
        </w:rPr>
        <w:t>Riksu</w:t>
      </w:r>
      <w:proofErr w:type="spellEnd"/>
      <w:r w:rsidRPr="522B40F5">
        <w:rPr>
          <w:rStyle w:val="eop"/>
        </w:rPr>
        <w:t xml:space="preserve"> ranniku hoiuala kaitse-eeskirjas.</w:t>
      </w:r>
      <w:r w:rsidR="00F429E9">
        <w:rPr>
          <w:rStyle w:val="eop"/>
        </w:rPr>
        <w:t xml:space="preserve"> Hoiuala ei asu merekabli trassikoridoril, kuid jääb selle rajamisel mõjualasse.</w:t>
      </w:r>
    </w:p>
    <w:p w14:paraId="73DB4C1F" w14:textId="5FA1AD4F" w:rsidR="522B40F5" w:rsidRDefault="003B56D9" w:rsidP="00CB6E07">
      <w:pPr>
        <w:pStyle w:val="paragraph"/>
        <w:spacing w:after="0" w:line="360" w:lineRule="auto"/>
        <w:textAlignment w:val="baseline"/>
        <w:rPr>
          <w:rStyle w:val="eop"/>
        </w:rPr>
      </w:pPr>
      <w:r w:rsidRPr="522B40F5">
        <w:rPr>
          <w:rStyle w:val="eop"/>
        </w:rPr>
        <w:t xml:space="preserve">Trassikoridor jääb </w:t>
      </w:r>
      <w:proofErr w:type="spellStart"/>
      <w:r w:rsidRPr="522B40F5">
        <w:rPr>
          <w:rStyle w:val="eop"/>
        </w:rPr>
        <w:t>Karala-Pilguse</w:t>
      </w:r>
      <w:proofErr w:type="spellEnd"/>
      <w:r w:rsidRPr="522B40F5">
        <w:rPr>
          <w:rStyle w:val="eop"/>
        </w:rPr>
        <w:t xml:space="preserve"> hoiualale. </w:t>
      </w:r>
      <w:proofErr w:type="spellStart"/>
      <w:r w:rsidRPr="522B40F5">
        <w:rPr>
          <w:rStyle w:val="eop"/>
        </w:rPr>
        <w:t>Karala-Pilguse</w:t>
      </w:r>
      <w:proofErr w:type="spellEnd"/>
      <w:r w:rsidRPr="522B40F5">
        <w:rPr>
          <w:rStyle w:val="eop"/>
        </w:rPr>
        <w:t xml:space="preserve"> hoiuala (regiastrikood KLO2000310). Siseveekogude pindala (ha)</w:t>
      </w:r>
      <w:r>
        <w:tab/>
      </w:r>
      <w:r w:rsidRPr="522B40F5">
        <w:rPr>
          <w:rStyle w:val="eop"/>
        </w:rPr>
        <w:t xml:space="preserve">135,2. </w:t>
      </w:r>
      <w:proofErr w:type="spellStart"/>
      <w:r w:rsidRPr="522B40F5">
        <w:rPr>
          <w:rStyle w:val="eop"/>
        </w:rPr>
        <w:t>Karala-Pilguse</w:t>
      </w:r>
      <w:proofErr w:type="spellEnd"/>
      <w:r w:rsidRPr="522B40F5">
        <w:rPr>
          <w:rStyle w:val="eop"/>
        </w:rPr>
        <w:t xml:space="preserve"> hoiuala kaitse-eesmärk on nõukogu direktiivi 92/43/EMÜ I lisas nimetatud </w:t>
      </w:r>
      <w:proofErr w:type="spellStart"/>
      <w:r w:rsidRPr="522B40F5">
        <w:rPr>
          <w:rStyle w:val="eop"/>
        </w:rPr>
        <w:t>erinavad</w:t>
      </w:r>
      <w:proofErr w:type="spellEnd"/>
      <w:r w:rsidRPr="522B40F5">
        <w:rPr>
          <w:rStyle w:val="eop"/>
        </w:rPr>
        <w:t xml:space="preserve"> </w:t>
      </w:r>
      <w:proofErr w:type="spellStart"/>
      <w:r w:rsidRPr="522B40F5">
        <w:rPr>
          <w:rStyle w:val="eop"/>
        </w:rPr>
        <w:t>elupaigatüüpid</w:t>
      </w:r>
      <w:proofErr w:type="spellEnd"/>
      <w:r w:rsidRPr="522B40F5">
        <w:rPr>
          <w:rStyle w:val="eop"/>
        </w:rPr>
        <w:t xml:space="preserve">, täpsemalt info kirjutatud </w:t>
      </w:r>
      <w:proofErr w:type="spellStart"/>
      <w:r w:rsidRPr="522B40F5">
        <w:rPr>
          <w:rStyle w:val="eop"/>
        </w:rPr>
        <w:t>Karala-Pilguse</w:t>
      </w:r>
      <w:proofErr w:type="spellEnd"/>
      <w:r w:rsidRPr="522B40F5">
        <w:rPr>
          <w:rStyle w:val="eop"/>
        </w:rPr>
        <w:t xml:space="preserve"> hoiuala kaitse-eeskirjas.</w:t>
      </w:r>
      <w:r w:rsidR="00F429E9">
        <w:rPr>
          <w:rStyle w:val="eop"/>
        </w:rPr>
        <w:t xml:space="preserve"> Hoiuala ei asu merekabli trassikoridoril, kuid võib jääda selle rajamisel mõjualasse.</w:t>
      </w:r>
    </w:p>
    <w:p w14:paraId="70B8B1CA" w14:textId="4B50850A" w:rsidR="003573DE" w:rsidRPr="003E16A2" w:rsidRDefault="003573DE" w:rsidP="003E16A2">
      <w:pPr>
        <w:pStyle w:val="paragraph"/>
        <w:numPr>
          <w:ilvl w:val="1"/>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Keskkonnamõjude raames tehtavad uuringud</w:t>
      </w:r>
      <w:r w:rsidRPr="003E16A2">
        <w:rPr>
          <w:rStyle w:val="eop"/>
          <w:shd w:val="clear" w:color="auto" w:fill="FFFFFF"/>
        </w:rPr>
        <w:t> </w:t>
      </w:r>
    </w:p>
    <w:p w14:paraId="784AC940" w14:textId="77777777" w:rsidR="0012228E" w:rsidRPr="003E16A2" w:rsidRDefault="0012228E" w:rsidP="003E16A2">
      <w:pPr>
        <w:pStyle w:val="paragraph"/>
        <w:spacing w:before="0" w:beforeAutospacing="0" w:after="0" w:afterAutospacing="0" w:line="360" w:lineRule="auto"/>
        <w:textAlignment w:val="baseline"/>
        <w:rPr>
          <w:rStyle w:val="eop"/>
          <w:shd w:val="clear" w:color="auto" w:fill="FFFFFF"/>
        </w:rPr>
      </w:pPr>
    </w:p>
    <w:p w14:paraId="7D16C1D4"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lastRenderedPageBreak/>
        <w:t>Hoonestusloa menetlemise protsessi osana viiakse läbi vajadusel keskkonnamõju hindamine (KMH). KMH osaks on muu hulgas keskkonna-alased uuringud täpsustamaks olemasolevat olukorda. KMH viiakse läbi Keskkonnamõju hindamise ja keskkonnajuhtimissüsteemi seaduse kohaselt, milles on fikseeritud nii menetlusprotsess kui sisulise hindamise temaatika. </w:t>
      </w:r>
      <w:r w:rsidRPr="003E16A2">
        <w:rPr>
          <w:rStyle w:val="eop"/>
        </w:rPr>
        <w:t> </w:t>
      </w:r>
    </w:p>
    <w:p w14:paraId="6D16D4E1"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t xml:space="preserve">Tegemist on riikidevahelise projektiga, kus tuleb hinnata riigipiiriülese negatiivse keskkonnamõju ilmnemise tõenäosust ja seetõttu järgitakse KMH protsessis Espoo konventsiooni ja keskkonnamõjude hindamise direktiivi soovitusi. </w:t>
      </w:r>
      <w:r w:rsidRPr="003E16A2">
        <w:rPr>
          <w:rStyle w:val="scxw145357650"/>
        </w:rPr>
        <w:t> </w:t>
      </w:r>
      <w:r w:rsidRPr="003E16A2">
        <w:br/>
      </w:r>
      <w:r w:rsidRPr="003E16A2">
        <w:rPr>
          <w:rStyle w:val="eop"/>
        </w:rPr>
        <w:t> </w:t>
      </w:r>
    </w:p>
    <w:p w14:paraId="6A645C22" w14:textId="5BDE4E80" w:rsidR="0012228E" w:rsidRDefault="0012228E" w:rsidP="0FFF3A14">
      <w:pPr>
        <w:pStyle w:val="paragraph"/>
        <w:spacing w:before="0" w:beforeAutospacing="0" w:after="0" w:afterAutospacing="0" w:line="360" w:lineRule="auto"/>
        <w:jc w:val="both"/>
        <w:textAlignment w:val="baseline"/>
        <w:rPr>
          <w:rStyle w:val="scxw145357650"/>
        </w:rPr>
      </w:pPr>
      <w:proofErr w:type="spellStart"/>
      <w:r w:rsidRPr="0FFF3A14">
        <w:rPr>
          <w:rStyle w:val="normaltextrun"/>
        </w:rPr>
        <w:t>EhS</w:t>
      </w:r>
      <w:proofErr w:type="spellEnd"/>
      <w:r w:rsidRPr="0FFF3A14">
        <w:rPr>
          <w:rStyle w:val="normaltextrun"/>
        </w:rPr>
        <w:t xml:space="preserve"> § 113</w:t>
      </w:r>
      <w:r w:rsidRPr="0FFF3A14">
        <w:rPr>
          <w:rStyle w:val="normaltextrun"/>
          <w:vertAlign w:val="superscript"/>
        </w:rPr>
        <w:t>4</w:t>
      </w:r>
      <w:r w:rsidRPr="0FFF3A14">
        <w:rPr>
          <w:rStyle w:val="normaltextrun"/>
        </w:rPr>
        <w:t xml:space="preserve"> lg 3 p 2 kohaselt otsustab pädev asutus hoonestusloa menetluse algatamisel keskkonnamõju hindamise või algatamata jätmise. Hoonestusluba on </w:t>
      </w:r>
      <w:proofErr w:type="spellStart"/>
      <w:r w:rsidRPr="0FFF3A14">
        <w:rPr>
          <w:rStyle w:val="normaltextrun"/>
        </w:rPr>
        <w:t>KeHJS</w:t>
      </w:r>
      <w:proofErr w:type="spellEnd"/>
      <w:r w:rsidRPr="0FFF3A14">
        <w:rPr>
          <w:rStyle w:val="normaltextrun"/>
        </w:rPr>
        <w:t xml:space="preserve"> § 11 p 2 tähenduses tegevusluba. </w:t>
      </w:r>
      <w:proofErr w:type="spellStart"/>
      <w:r w:rsidRPr="0FFF3A14">
        <w:rPr>
          <w:rStyle w:val="normaltextrun"/>
        </w:rPr>
        <w:t>KeHJS</w:t>
      </w:r>
      <w:proofErr w:type="spellEnd"/>
      <w:r w:rsidRPr="0FFF3A14">
        <w:rPr>
          <w:rStyle w:val="normaltextrun"/>
        </w:rPr>
        <w:t xml:space="preserve"> § 3 lg 1 kohaselt keskkonnamõju hinnatakse, kui taotletakse tegevusluba või selle muutmist ning tegevusloa taotlemise või muutmise põhjuseks olev kavandatav tegevus toob eeldatavalt kaasa olulise keskkonnamõju. Samuti juhul, kui kavandatakse tegevust, mille korral ei ole objektiivse teabe põhjal välistatud, et sellega võib kaasneda eraldi või koos muude tegevustega eeldatavalt oluline ebasoodne mõju Natura 2000 võrgustiku ala kaitse-eesmärgile, ja mis ei ole otseselt seotud ala kaitsekorraldusega või ei ole</w:t>
      </w:r>
      <w:r w:rsidRPr="0FFF3A14">
        <w:rPr>
          <w:rStyle w:val="eop"/>
        </w:rPr>
        <w:t> </w:t>
      </w:r>
      <w:r w:rsidRPr="0FFF3A14">
        <w:rPr>
          <w:rStyle w:val="normaltextrun"/>
        </w:rPr>
        <w:t>selleks otseselt vajalik.</w:t>
      </w:r>
      <w:r w:rsidRPr="0FFF3A14">
        <w:rPr>
          <w:rStyle w:val="scxw145357650"/>
        </w:rPr>
        <w:t> </w:t>
      </w:r>
    </w:p>
    <w:p w14:paraId="462209DD" w14:textId="77777777" w:rsidR="003E16A2" w:rsidRPr="003E16A2" w:rsidRDefault="003E16A2" w:rsidP="003E16A2">
      <w:pPr>
        <w:pStyle w:val="paragraph"/>
        <w:spacing w:before="0" w:beforeAutospacing="0" w:after="0" w:afterAutospacing="0" w:line="360" w:lineRule="auto"/>
        <w:textAlignment w:val="baseline"/>
        <w:rPr>
          <w:rStyle w:val="eop"/>
          <w:rFonts w:ascii="Segoe UI" w:hAnsi="Segoe UI" w:cs="Segoe UI"/>
          <w:color w:val="000000"/>
        </w:rPr>
      </w:pPr>
    </w:p>
    <w:p w14:paraId="0084102C" w14:textId="4A112BA0" w:rsidR="003573DE" w:rsidRPr="003E16A2" w:rsidRDefault="003573DE" w:rsidP="003E16A2">
      <w:pPr>
        <w:pStyle w:val="paragraph"/>
        <w:numPr>
          <w:ilvl w:val="1"/>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Täiendavad uuringud hoonestusloa alal</w:t>
      </w:r>
      <w:r w:rsidRPr="003E16A2">
        <w:rPr>
          <w:rStyle w:val="eop"/>
          <w:shd w:val="clear" w:color="auto" w:fill="FFFFFF"/>
        </w:rPr>
        <w:t> </w:t>
      </w:r>
    </w:p>
    <w:p w14:paraId="12C40148" w14:textId="037490D4" w:rsidR="0012228E" w:rsidRPr="003E16A2" w:rsidRDefault="0012228E" w:rsidP="003E16A2">
      <w:pPr>
        <w:pStyle w:val="paragraph"/>
        <w:spacing w:line="360" w:lineRule="auto"/>
      </w:pPr>
      <w:r w:rsidRPr="003E16A2">
        <w:t xml:space="preserve">KMH raames teostatavate uuringute täpne vajadus fikseeritakse KMH programmi koostamise faasis, kuid tänaste teadmiste kohaselt on tõenäoliselt mahukamatest ja aeganõudvatest uuringutest vajalik teostada nii merepõhja </w:t>
      </w:r>
      <w:proofErr w:type="spellStart"/>
      <w:r w:rsidRPr="003E16A2">
        <w:t>geotehnilised</w:t>
      </w:r>
      <w:proofErr w:type="spellEnd"/>
      <w:r w:rsidRPr="003E16A2">
        <w:t xml:space="preserve"> ja geoloogilised uuringud ja mereelustiku (põhjaelustik, kalastik, mereimetajad) uuringud. </w:t>
      </w:r>
    </w:p>
    <w:p w14:paraId="0471D5FE" w14:textId="77777777" w:rsidR="0012228E" w:rsidRPr="003E16A2" w:rsidRDefault="0012228E" w:rsidP="003E16A2">
      <w:pPr>
        <w:pStyle w:val="paragraph"/>
        <w:spacing w:line="360" w:lineRule="auto"/>
      </w:pPr>
      <w:r w:rsidRPr="003E16A2">
        <w:t>Võimalikud vajalikud uuringud*: </w:t>
      </w:r>
    </w:p>
    <w:p w14:paraId="1E2B128B" w14:textId="77777777" w:rsidR="0012228E" w:rsidRPr="003E16A2" w:rsidRDefault="0012228E" w:rsidP="003E16A2">
      <w:pPr>
        <w:pStyle w:val="paragraph"/>
        <w:numPr>
          <w:ilvl w:val="0"/>
          <w:numId w:val="17"/>
        </w:numPr>
        <w:spacing w:line="360" w:lineRule="auto"/>
      </w:pPr>
      <w:r w:rsidRPr="003E16A2">
        <w:rPr>
          <w:u w:val="single"/>
        </w:rPr>
        <w:t xml:space="preserve">Lõhkemata lõhkekehade ja muude ohtlike objektide uuring (nn </w:t>
      </w:r>
      <w:r w:rsidRPr="003E16A2">
        <w:rPr>
          <w:i/>
          <w:iCs/>
          <w:u w:val="single"/>
        </w:rPr>
        <w:t xml:space="preserve">UXO </w:t>
      </w:r>
      <w:proofErr w:type="spellStart"/>
      <w:r w:rsidRPr="003E16A2">
        <w:rPr>
          <w:i/>
          <w:iCs/>
          <w:u w:val="single"/>
        </w:rPr>
        <w:t>study</w:t>
      </w:r>
      <w:proofErr w:type="spellEnd"/>
      <w:r w:rsidRPr="003E16A2">
        <w:rPr>
          <w:u w:val="single"/>
        </w:rPr>
        <w:t>).</w:t>
      </w:r>
      <w:r w:rsidRPr="003E16A2">
        <w:t xml:space="preserve"> Magneto- ja </w:t>
      </w:r>
      <w:proofErr w:type="spellStart"/>
      <w:r w:rsidRPr="003E16A2">
        <w:t>gradiomeetria</w:t>
      </w:r>
      <w:proofErr w:type="spellEnd"/>
      <w:r w:rsidRPr="003E16A2">
        <w:t xml:space="preserve"> uuringud, mille eesmärgiks on avastada merevõrgu alal merepõhjas (ka setete all) paiknevad lõhkemata lõhkekehad; </w:t>
      </w:r>
    </w:p>
    <w:p w14:paraId="75732AD8" w14:textId="77777777" w:rsidR="0012228E" w:rsidRPr="003E16A2" w:rsidRDefault="0012228E" w:rsidP="003E16A2">
      <w:pPr>
        <w:pStyle w:val="paragraph"/>
        <w:numPr>
          <w:ilvl w:val="0"/>
          <w:numId w:val="17"/>
        </w:numPr>
        <w:spacing w:line="360" w:lineRule="auto"/>
      </w:pPr>
      <w:r w:rsidRPr="003E16A2">
        <w:rPr>
          <w:u w:val="single"/>
        </w:rPr>
        <w:t>Allvee-arheoloogilised uuringud.</w:t>
      </w:r>
      <w:r w:rsidRPr="003E16A2">
        <w:t xml:space="preserve"> Eesmärk tuvastada merepõhjas paiknevad võimalikud kultuuriväärtused (sh vee- ja õhusõidukite vrakid); </w:t>
      </w:r>
    </w:p>
    <w:p w14:paraId="5E3FA431" w14:textId="77777777" w:rsidR="0012228E" w:rsidRPr="003E16A2" w:rsidRDefault="0012228E" w:rsidP="003E16A2">
      <w:pPr>
        <w:pStyle w:val="paragraph"/>
        <w:numPr>
          <w:ilvl w:val="0"/>
          <w:numId w:val="17"/>
        </w:numPr>
        <w:spacing w:line="360" w:lineRule="auto"/>
      </w:pPr>
      <w:r w:rsidRPr="003E16A2">
        <w:rPr>
          <w:u w:val="single"/>
        </w:rPr>
        <w:lastRenderedPageBreak/>
        <w:t>Uuring selgitamaks välja arenduse mõju mereseire- ja ESTER sidesüsteemidele ning laevaliiklusele, laevade automaatse tuvastamise süsteemi AIS seadmetele ja laevaradaritele;</w:t>
      </w:r>
      <w:r w:rsidRPr="003E16A2">
        <w:t> </w:t>
      </w:r>
    </w:p>
    <w:p w14:paraId="4A8AD23A" w14:textId="77777777" w:rsidR="0012228E" w:rsidRPr="003E16A2" w:rsidRDefault="0012228E" w:rsidP="003E16A2">
      <w:pPr>
        <w:pStyle w:val="paragraph"/>
        <w:numPr>
          <w:ilvl w:val="0"/>
          <w:numId w:val="17"/>
        </w:numPr>
        <w:spacing w:line="360" w:lineRule="auto"/>
      </w:pPr>
      <w:r w:rsidRPr="003E16A2">
        <w:rPr>
          <w:u w:val="single"/>
        </w:rPr>
        <w:t xml:space="preserve">Geoloogilised ja </w:t>
      </w:r>
      <w:proofErr w:type="spellStart"/>
      <w:r w:rsidRPr="003E16A2">
        <w:rPr>
          <w:u w:val="single"/>
        </w:rPr>
        <w:t>geotehnilised</w:t>
      </w:r>
      <w:proofErr w:type="spellEnd"/>
      <w:r w:rsidRPr="003E16A2">
        <w:rPr>
          <w:u w:val="single"/>
        </w:rPr>
        <w:t xml:space="preserve"> merepõhja uuringud</w:t>
      </w:r>
      <w:r w:rsidRPr="003E16A2">
        <w:t xml:space="preserve">. Merepõhja geoloogilise olukorra (so setete mineraalse koostise, settekihtide </w:t>
      </w:r>
      <w:proofErr w:type="spellStart"/>
      <w:r w:rsidRPr="003E16A2">
        <w:t>lasuvuse</w:t>
      </w:r>
      <w:proofErr w:type="spellEnd"/>
      <w:r w:rsidRPr="003E16A2">
        <w:t xml:space="preserve"> jm) uuringud ja setete omaduste (struktuuri ja tekstuuri) uuringud setete kandvuse määramiseks, ja </w:t>
      </w:r>
      <w:proofErr w:type="spellStart"/>
      <w:r w:rsidRPr="003E16A2">
        <w:t>geotehnilise</w:t>
      </w:r>
      <w:proofErr w:type="spellEnd"/>
      <w:r w:rsidRPr="003E16A2">
        <w:t xml:space="preserve"> olukorra uuringud (</w:t>
      </w:r>
      <w:r w:rsidRPr="003E16A2">
        <w:rPr>
          <w:i/>
          <w:iCs/>
        </w:rPr>
        <w:t xml:space="preserve">MBES </w:t>
      </w:r>
      <w:proofErr w:type="spellStart"/>
      <w:r w:rsidRPr="003E16A2">
        <w:rPr>
          <w:i/>
          <w:iCs/>
        </w:rPr>
        <w:t>study</w:t>
      </w:r>
      <w:proofErr w:type="spellEnd"/>
      <w:r w:rsidRPr="003E16A2">
        <w:t xml:space="preserve"> ehk </w:t>
      </w:r>
      <w:proofErr w:type="spellStart"/>
      <w:r w:rsidRPr="003E16A2">
        <w:t>mitmekiireline</w:t>
      </w:r>
      <w:proofErr w:type="spellEnd"/>
      <w:r w:rsidRPr="003E16A2">
        <w:t xml:space="preserve"> kajaloodi, </w:t>
      </w:r>
      <w:r w:rsidRPr="003E16A2">
        <w:rPr>
          <w:i/>
          <w:iCs/>
        </w:rPr>
        <w:t xml:space="preserve">SSS </w:t>
      </w:r>
      <w:proofErr w:type="spellStart"/>
      <w:r w:rsidRPr="003E16A2">
        <w:rPr>
          <w:i/>
          <w:iCs/>
        </w:rPr>
        <w:t>study</w:t>
      </w:r>
      <w:proofErr w:type="spellEnd"/>
      <w:r w:rsidRPr="003E16A2">
        <w:t xml:space="preserve"> ehk lähimerevedu, </w:t>
      </w:r>
      <w:r w:rsidRPr="003E16A2">
        <w:rPr>
          <w:i/>
          <w:iCs/>
        </w:rPr>
        <w:t>MAG</w:t>
      </w:r>
      <w:r w:rsidRPr="003E16A2">
        <w:t xml:space="preserve"> </w:t>
      </w:r>
      <w:proofErr w:type="spellStart"/>
      <w:r w:rsidRPr="003E16A2">
        <w:rPr>
          <w:i/>
          <w:iCs/>
          <w:u w:val="single"/>
        </w:rPr>
        <w:t>study</w:t>
      </w:r>
      <w:proofErr w:type="spellEnd"/>
      <w:r w:rsidRPr="003E16A2">
        <w:t>); </w:t>
      </w:r>
    </w:p>
    <w:p w14:paraId="4AAFE086" w14:textId="77777777" w:rsidR="0012228E" w:rsidRPr="003E16A2" w:rsidRDefault="0012228E" w:rsidP="003E16A2">
      <w:pPr>
        <w:pStyle w:val="paragraph"/>
        <w:numPr>
          <w:ilvl w:val="0"/>
          <w:numId w:val="17"/>
        </w:numPr>
        <w:spacing w:line="360" w:lineRule="auto"/>
      </w:pPr>
      <w:r w:rsidRPr="003E16A2">
        <w:rPr>
          <w:u w:val="single"/>
        </w:rPr>
        <w:t>Detailne merepõhja kaardistus / merepõhja morfoloogia uuring</w:t>
      </w:r>
      <w:r w:rsidRPr="003E16A2">
        <w:t>. Eesmärk kaardistada võimalikult täpselt merekaabli alal merepõhja profiil (sh rändrahnude paiknemine); </w:t>
      </w:r>
    </w:p>
    <w:p w14:paraId="58454C45" w14:textId="77777777" w:rsidR="0012228E" w:rsidRPr="003E16A2" w:rsidRDefault="0012228E" w:rsidP="003E16A2">
      <w:pPr>
        <w:pStyle w:val="paragraph"/>
        <w:numPr>
          <w:ilvl w:val="0"/>
          <w:numId w:val="17"/>
        </w:numPr>
        <w:spacing w:line="360" w:lineRule="auto"/>
      </w:pPr>
      <w:r w:rsidRPr="003E16A2">
        <w:rPr>
          <w:u w:val="single"/>
        </w:rPr>
        <w:t>Detailne tuule, lainetuse ja jääolude uuring.</w:t>
      </w:r>
      <w:r w:rsidRPr="003E16A2">
        <w:t xml:space="preserve"> Eesmärk saada võimalikult hea ülevaade oludest merevõrgu alal. </w:t>
      </w:r>
    </w:p>
    <w:p w14:paraId="758BD9DD" w14:textId="77777777" w:rsidR="0012228E" w:rsidRPr="003E16A2" w:rsidRDefault="0012228E" w:rsidP="003E16A2">
      <w:pPr>
        <w:pStyle w:val="paragraph"/>
        <w:numPr>
          <w:ilvl w:val="0"/>
          <w:numId w:val="17"/>
        </w:numPr>
        <w:spacing w:line="360" w:lineRule="auto"/>
      </w:pPr>
      <w:r w:rsidRPr="003E16A2">
        <w:rPr>
          <w:u w:val="single"/>
        </w:rPr>
        <w:t>Merepõhja elustiku uuring.</w:t>
      </w:r>
      <w:r w:rsidRPr="003E16A2">
        <w:t xml:space="preserve"> Põhjaloomastiku ja -taimestiku uuring. Eesmärk saada teada alale tüüpilise merepõhja elustiku </w:t>
      </w:r>
      <w:proofErr w:type="spellStart"/>
      <w:r w:rsidRPr="003E16A2">
        <w:t>liigiline</w:t>
      </w:r>
      <w:proofErr w:type="spellEnd"/>
      <w:r w:rsidRPr="003E16A2">
        <w:t xml:space="preserve"> koosseis, selle väärtus ja ruumiline paiknemine; </w:t>
      </w:r>
    </w:p>
    <w:p w14:paraId="1131FB95" w14:textId="77777777" w:rsidR="0012228E" w:rsidRPr="003E16A2" w:rsidRDefault="0012228E" w:rsidP="003E16A2">
      <w:pPr>
        <w:pStyle w:val="paragraph"/>
        <w:numPr>
          <w:ilvl w:val="0"/>
          <w:numId w:val="17"/>
        </w:numPr>
        <w:spacing w:line="360" w:lineRule="auto"/>
      </w:pPr>
      <w:r w:rsidRPr="003E16A2">
        <w:rPr>
          <w:u w:val="single"/>
        </w:rPr>
        <w:t>Kalastiku uuringud (elupaikade ja kudealade uuringud).</w:t>
      </w:r>
      <w:r w:rsidRPr="003E16A2">
        <w:t xml:space="preserve"> Eesmärk kirjeldada merevõrgu  ala kalastiku ja võimalike kudealade olukord ja välja pakkuda leevendavad meetmed; </w:t>
      </w:r>
    </w:p>
    <w:p w14:paraId="458D4631" w14:textId="77777777" w:rsidR="0012228E" w:rsidRPr="003E16A2" w:rsidRDefault="0012228E" w:rsidP="003E16A2">
      <w:pPr>
        <w:pStyle w:val="paragraph"/>
        <w:numPr>
          <w:ilvl w:val="0"/>
          <w:numId w:val="17"/>
        </w:numPr>
        <w:spacing w:line="360" w:lineRule="auto"/>
      </w:pPr>
      <w:r w:rsidRPr="003E16A2">
        <w:rPr>
          <w:u w:val="single"/>
        </w:rPr>
        <w:t>Veealuse müra uuring.</w:t>
      </w:r>
      <w:r w:rsidRPr="003E16A2">
        <w:t xml:space="preserve"> Uuringu eesmärgiks on välja selgitada loodusliku ja tehisliku veealuse ümbrusmüra tase merevõrgu merealal ja selle mõju vee-elustikule; </w:t>
      </w:r>
    </w:p>
    <w:p w14:paraId="57CA8F14" w14:textId="77777777" w:rsidR="0012228E" w:rsidRPr="003E16A2" w:rsidRDefault="0012228E" w:rsidP="003E16A2">
      <w:pPr>
        <w:pStyle w:val="paragraph"/>
        <w:numPr>
          <w:ilvl w:val="0"/>
          <w:numId w:val="17"/>
        </w:numPr>
        <w:spacing w:line="360" w:lineRule="auto"/>
      </w:pPr>
      <w:r w:rsidRPr="003E16A2">
        <w:rPr>
          <w:u w:val="single"/>
        </w:rPr>
        <w:t>Natura hindamine.</w:t>
      </w:r>
      <w:r w:rsidRPr="003E16A2">
        <w:t xml:space="preserve"> Natura hindamine viiakse läbi vastavalt loodusdirektiivi artikli 6 lõigetele 3 ja 4. Natura ekspert kaasatakse KMH ekspertrühma liikmena; </w:t>
      </w:r>
    </w:p>
    <w:p w14:paraId="10DFE4D6" w14:textId="77777777" w:rsidR="0012228E" w:rsidRPr="003E16A2" w:rsidRDefault="0012228E" w:rsidP="003E16A2">
      <w:pPr>
        <w:pStyle w:val="paragraph"/>
        <w:numPr>
          <w:ilvl w:val="0"/>
          <w:numId w:val="17"/>
        </w:numPr>
        <w:spacing w:line="360" w:lineRule="auto"/>
      </w:pPr>
      <w:r w:rsidRPr="003E16A2">
        <w:rPr>
          <w:u w:val="single"/>
        </w:rPr>
        <w:t>Kalanduse uuring.</w:t>
      </w:r>
      <w:r w:rsidRPr="003E16A2">
        <w:t xml:space="preserve"> Eesmärk uurida arenduse mõju kalavarude seisundile ja kutselisele kalapüügile piirkonnas. </w:t>
      </w:r>
    </w:p>
    <w:p w14:paraId="785A8ECD" w14:textId="77777777" w:rsidR="0012228E" w:rsidRPr="003E16A2" w:rsidRDefault="0012228E" w:rsidP="003E16A2">
      <w:pPr>
        <w:pStyle w:val="paragraph"/>
        <w:spacing w:line="360" w:lineRule="auto"/>
      </w:pPr>
      <w:r w:rsidRPr="003E16A2">
        <w:t xml:space="preserve">*Tegemist on uuringute esialgse nimekirjaga. Täpne uuringute vajadus, </w:t>
      </w:r>
      <w:proofErr w:type="spellStart"/>
      <w:r w:rsidRPr="003E16A2">
        <w:t>kombineeritavus</w:t>
      </w:r>
      <w:proofErr w:type="spellEnd"/>
      <w:r w:rsidRPr="003E16A2">
        <w:t xml:space="preserve"> ja detailsus selgitatakse välja KMH programmi koostamise protsessis. </w:t>
      </w:r>
    </w:p>
    <w:p w14:paraId="2D857E98" w14:textId="77777777" w:rsidR="00A578FA" w:rsidRPr="003E16A2" w:rsidRDefault="00A578FA" w:rsidP="003E16A2">
      <w:pPr>
        <w:pStyle w:val="paragraph"/>
        <w:spacing w:line="360" w:lineRule="auto"/>
      </w:pPr>
    </w:p>
    <w:p w14:paraId="0041B134" w14:textId="77777777" w:rsidR="00A578FA" w:rsidRPr="003E16A2" w:rsidRDefault="00A578FA" w:rsidP="003E16A2">
      <w:pPr>
        <w:pStyle w:val="Default"/>
        <w:spacing w:after="160" w:line="360" w:lineRule="auto"/>
        <w:jc w:val="both"/>
        <w:rPr>
          <w:b/>
          <w:bCs/>
        </w:rPr>
      </w:pPr>
      <w:r w:rsidRPr="003E16A2">
        <w:rPr>
          <w:b/>
          <w:bCs/>
        </w:rPr>
        <w:t>Esialgne nimekiri kavandatud uuringutest, mida hoonestusloa taotleja kavatseb hoonestusloa andmise otsustamiseks teha</w:t>
      </w:r>
      <w:r w:rsidRPr="003E16A2">
        <w:rPr>
          <w:b/>
          <w:bCs/>
          <w:lang w:val="en-GB"/>
        </w:rPr>
        <w:t>.</w:t>
      </w:r>
    </w:p>
    <w:p w14:paraId="7337CA8A"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Kasutavatest merekaabli paigaldamistehnoloogiatest tulenevalt on Elering AS arvamusel, et uus kaabelliin ei tekita olulist keskkonnamõju.</w:t>
      </w:r>
    </w:p>
    <w:p w14:paraId="3E62083F"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lastRenderedPageBreak/>
        <w:t>REP käigus viiakse läbi keskkonnamõju strateegiline hinnang (edaspidi KSH) ja selle järel KMH, mille käigus uuritakse kaasaarvatud merekaabelliini võimalikud trassid. Juhul kui REP jooksul tehtud uuringutest jääb mingi info puudulikuks, siis võimalike vajalike uuringute nimekiri on toodud allpool:</w:t>
      </w:r>
    </w:p>
    <w:p w14:paraId="51E32157"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hindamise vajadus *:</w:t>
      </w:r>
    </w:p>
    <w:p w14:paraId="1182F940"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hindamine Natura 2000 võrgustiku aladele;</w:t>
      </w:r>
    </w:p>
    <w:p w14:paraId="68A0BC47"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kaitstavatele loodusobjektidele;</w:t>
      </w:r>
    </w:p>
    <w:p w14:paraId="7963DA30"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loomastikule;</w:t>
      </w:r>
    </w:p>
    <w:p w14:paraId="06B660F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rohevõrgustikule;</w:t>
      </w:r>
    </w:p>
    <w:p w14:paraId="1DB1E0FC"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veekeskkonnale;</w:t>
      </w:r>
    </w:p>
    <w:p w14:paraId="4C10D87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inimese tervisele, heaolule ja varale;</w:t>
      </w:r>
    </w:p>
    <w:p w14:paraId="3D4C7065"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jäätmetekkele ja ringmajanduse võimalustele;</w:t>
      </w:r>
    </w:p>
    <w:p w14:paraId="3880AA8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kliimale;</w:t>
      </w:r>
    </w:p>
    <w:p w14:paraId="3B1A129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Sotsiaalsete, majanduslike ja kultuuriliste mõjude hindamine.</w:t>
      </w:r>
    </w:p>
    <w:p w14:paraId="0B66C289" w14:textId="7247409B" w:rsidR="00A578FA" w:rsidRDefault="00A578FA" w:rsidP="003E16A2">
      <w:pPr>
        <w:pStyle w:val="paragraph"/>
        <w:spacing w:line="360" w:lineRule="auto"/>
      </w:pPr>
      <w:r w:rsidRPr="003E16A2">
        <w:t>*Tegemist on mõjuvaldkondade esialgse nimekirjaga. Täpne mõju hindamise ja sellega seotud uuringute vajadus, kombineerivatus ja detailsus selgitatakse välja lähteseisukohtade ja sotsiaalsete, kultuuriliste, majanduslike ja looduskeskkonna mõjude hindamise, sh KSH programmi menetluse protsessis.</w:t>
      </w:r>
      <w:r w:rsidRPr="003E16A2">
        <w:cr/>
      </w:r>
    </w:p>
    <w:p w14:paraId="57E73D64" w14:textId="77777777" w:rsidR="003E16A2" w:rsidRPr="003E16A2" w:rsidRDefault="003E16A2" w:rsidP="003E16A2">
      <w:pPr>
        <w:pStyle w:val="paragraph"/>
        <w:spacing w:line="360" w:lineRule="auto"/>
      </w:pPr>
    </w:p>
    <w:p w14:paraId="3BC5361F" w14:textId="4DC9B874" w:rsidR="00C671CA" w:rsidRDefault="00C671CA" w:rsidP="00A578FA">
      <w:pPr>
        <w:pStyle w:val="paragraph"/>
      </w:pPr>
      <w:r>
        <w:br/>
      </w:r>
    </w:p>
    <w:bookmarkEnd w:id="1"/>
    <w:p w14:paraId="644C2A5F" w14:textId="2EA2DF31" w:rsidR="00A515E5" w:rsidRPr="00E37F9C" w:rsidRDefault="00A515E5" w:rsidP="00E37F9C">
      <w:pPr>
        <w:rPr>
          <w:rFonts w:ascii="Times New Roman" w:eastAsia="Times New Roman" w:hAnsi="Times New Roman" w:cs="Times New Roman"/>
          <w:kern w:val="0"/>
          <w:sz w:val="24"/>
          <w:szCs w:val="24"/>
          <w:lang w:eastAsia="et-EE"/>
          <w14:ligatures w14:val="none"/>
        </w:rPr>
      </w:pPr>
    </w:p>
    <w:sectPr w:rsidR="00A515E5" w:rsidRPr="00E37F9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8E53A" w14:textId="77777777" w:rsidR="005D2F4F" w:rsidRDefault="005D2F4F" w:rsidP="004B3BFE">
      <w:pPr>
        <w:spacing w:after="0" w:line="240" w:lineRule="auto"/>
      </w:pPr>
      <w:r>
        <w:separator/>
      </w:r>
    </w:p>
  </w:endnote>
  <w:endnote w:type="continuationSeparator" w:id="0">
    <w:p w14:paraId="2DFF246C" w14:textId="77777777" w:rsidR="005D2F4F" w:rsidRDefault="005D2F4F" w:rsidP="004B3BFE">
      <w:pPr>
        <w:spacing w:after="0" w:line="240" w:lineRule="auto"/>
      </w:pPr>
      <w:r>
        <w:continuationSeparator/>
      </w:r>
    </w:p>
  </w:endnote>
  <w:endnote w:type="continuationNotice" w:id="1">
    <w:p w14:paraId="1ADC1373" w14:textId="77777777" w:rsidR="005D2F4F" w:rsidRDefault="005D2F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B255" w14:textId="77777777" w:rsidR="00F15AFE" w:rsidRDefault="00F15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14B06" w14:textId="77777777" w:rsidR="005D2F4F" w:rsidRDefault="005D2F4F" w:rsidP="004B3BFE">
      <w:pPr>
        <w:spacing w:after="0" w:line="240" w:lineRule="auto"/>
      </w:pPr>
      <w:r>
        <w:separator/>
      </w:r>
    </w:p>
  </w:footnote>
  <w:footnote w:type="continuationSeparator" w:id="0">
    <w:p w14:paraId="387742EB" w14:textId="77777777" w:rsidR="005D2F4F" w:rsidRDefault="005D2F4F" w:rsidP="004B3BFE">
      <w:pPr>
        <w:spacing w:after="0" w:line="240" w:lineRule="auto"/>
      </w:pPr>
      <w:r>
        <w:continuationSeparator/>
      </w:r>
    </w:p>
  </w:footnote>
  <w:footnote w:type="continuationNotice" w:id="1">
    <w:p w14:paraId="3ADBA5E8" w14:textId="77777777" w:rsidR="005D2F4F" w:rsidRDefault="005D2F4F">
      <w:pPr>
        <w:spacing w:after="0" w:line="240" w:lineRule="auto"/>
      </w:pPr>
    </w:p>
  </w:footnote>
  <w:footnote w:id="2">
    <w:p w14:paraId="15754F8E" w14:textId="77777777" w:rsidR="00A578FA" w:rsidRDefault="00A578FA" w:rsidP="00A578FA">
      <w:pPr>
        <w:pStyle w:val="FootnoteText"/>
      </w:pPr>
      <w:r>
        <w:rPr>
          <w:rStyle w:val="FootnoteReference"/>
        </w:rPr>
        <w:footnoteRef/>
      </w:r>
      <w:r>
        <w:t xml:space="preserve"> </w:t>
      </w:r>
      <w:r w:rsidRPr="002A63C5">
        <w:rPr>
          <w:i/>
          <w:iCs/>
        </w:rPr>
        <w:t>Connecting European Facility for Energy</w:t>
      </w:r>
      <w:r>
        <w:rPr>
          <w:i/>
          <w:iCs/>
        </w:rPr>
        <w:t xml:space="preserve"> </w:t>
      </w:r>
      <w:r w:rsidRPr="002A63C5">
        <w:t>ehk</w:t>
      </w:r>
      <w:r>
        <w:rPr>
          <w:i/>
          <w:iCs/>
        </w:rPr>
        <w:t xml:space="preserve"> </w:t>
      </w:r>
      <w:r w:rsidRPr="001522DD">
        <w:t>Euroopa Ühendamise Rahastust</w:t>
      </w:r>
      <w:r>
        <w:rPr>
          <w:i/>
          <w:iCs/>
        </w:rPr>
        <w:t xml:space="preserve"> </w:t>
      </w:r>
      <w:r w:rsidRPr="001522DD">
        <w:t xml:space="preserve">energeetikale </w:t>
      </w:r>
      <w:r>
        <w:t>kaasrahastus</w:t>
      </w:r>
    </w:p>
  </w:footnote>
  <w:footnote w:id="3">
    <w:p w14:paraId="5079C1C4" w14:textId="77777777" w:rsidR="00A578FA" w:rsidRDefault="00A578FA" w:rsidP="00A578FA">
      <w:pPr>
        <w:pStyle w:val="FootnoteText"/>
      </w:pPr>
      <w:r>
        <w:rPr>
          <w:rStyle w:val="FootnoteReference"/>
        </w:rPr>
        <w:footnoteRef/>
      </w:r>
      <w:r>
        <w:t xml:space="preserve"> </w:t>
      </w:r>
      <w:hyperlink r:id="rId1" w:history="1">
        <w:r w:rsidRPr="005A0E7F">
          <w:rPr>
            <w:rStyle w:val="Hyperlink"/>
            <w:i/>
            <w:iCs/>
          </w:rPr>
          <w:t>https://www.elering.ee/ii-kvartal-2023-auditeerimata</w:t>
        </w:r>
      </w:hyperlink>
      <w:r>
        <w:rPr>
          <w:i/>
          <w:iCs/>
        </w:rPr>
        <w:t xml:space="preserve"> </w:t>
      </w:r>
    </w:p>
  </w:footnote>
  <w:footnote w:id="4">
    <w:p w14:paraId="688B20A6" w14:textId="1648C9CA" w:rsidR="00A578FA" w:rsidRDefault="00A578FA" w:rsidP="00A578FA">
      <w:pPr>
        <w:pStyle w:val="FootnoteText"/>
      </w:pPr>
      <w:r>
        <w:rPr>
          <w:rStyle w:val="FootnoteReference"/>
        </w:rPr>
        <w:footnoteRef/>
      </w:r>
      <w:r>
        <w:t xml:space="preserve"> </w:t>
      </w:r>
      <w:r w:rsidR="00B134A1">
        <w:t>Maa-amet Merekaart</w:t>
      </w:r>
      <w:r>
        <w:t>, kasutatud 17.0</w:t>
      </w:r>
      <w:r w:rsidR="00B134A1">
        <w:t>4</w:t>
      </w:r>
      <w:r>
        <w:t>.202</w:t>
      </w:r>
      <w:r w:rsidR="00B134A1">
        <w:t>4</w:t>
      </w:r>
      <w:r>
        <w:t xml:space="preserve">, </w:t>
      </w:r>
      <w:hyperlink r:id="rId2" w:history="1">
        <w:r w:rsidR="00B134A1" w:rsidRPr="00510FA0">
          <w:rPr>
            <w:rStyle w:val="Hyperlink"/>
          </w:rPr>
          <w:t>https://xgis.maaamet.ee/xgis2/page/app/merekaart</w:t>
        </w:r>
      </w:hyperlink>
      <w:r w:rsidR="00B134A1">
        <w:t xml:space="preserve"> </w:t>
      </w:r>
    </w:p>
  </w:footnote>
  <w:footnote w:id="5">
    <w:p w14:paraId="515E3585" w14:textId="77777777" w:rsidR="005853B5" w:rsidRDefault="005853B5" w:rsidP="005853B5">
      <w:pPr>
        <w:pStyle w:val="FootnoteText"/>
      </w:pPr>
      <w:r>
        <w:rPr>
          <w:rStyle w:val="FootnoteReference"/>
        </w:rPr>
        <w:footnoteRef/>
      </w:r>
      <w:r>
        <w:t xml:space="preserve"> Oluline lainekõrgus ja -suund. 20.04.2024, </w:t>
      </w:r>
      <w:hyperlink r:id="rId3" w:anchor="layers/waveheight" w:history="1">
        <w:r>
          <w:rPr>
            <w:rStyle w:val="Hyperlink"/>
          </w:rPr>
          <w:t>Oluline lainekõrgus ja -suund |Keskkonnaagentuur | ILM (ilmateenistus.ee)</w:t>
        </w:r>
      </w:hyperlink>
      <w:r>
        <w:t xml:space="preserve"> </w:t>
      </w:r>
    </w:p>
  </w:footnote>
  <w:footnote w:id="6">
    <w:p w14:paraId="263808B5" w14:textId="77777777" w:rsidR="005853B5" w:rsidRDefault="005853B5" w:rsidP="005853B5">
      <w:pPr>
        <w:pStyle w:val="FootnoteText"/>
      </w:pPr>
      <w:r>
        <w:rPr>
          <w:rStyle w:val="FootnoteReference"/>
        </w:rPr>
        <w:footnoteRef/>
      </w:r>
      <w:r>
        <w:t xml:space="preserve"> Eesti Mereala planeering, seletuskiri, lk 39. 20.04.2024, </w:t>
      </w:r>
      <w:hyperlink r:id="rId4" w:history="1">
        <w:r>
          <w:rPr>
            <w:rStyle w:val="Hyperlink"/>
          </w:rPr>
          <w:t>mereala-planeering-seletuskiri-2022.pdf (agri.ee)</w:t>
        </w:r>
      </w:hyperlink>
      <w:r>
        <w:t xml:space="preserve"> </w:t>
      </w:r>
    </w:p>
  </w:footnote>
  <w:footnote w:id="7">
    <w:p w14:paraId="4EB2D5FA" w14:textId="77777777" w:rsidR="005853B5" w:rsidRDefault="005853B5" w:rsidP="005853B5">
      <w:pPr>
        <w:pStyle w:val="FootnoteText"/>
      </w:pPr>
      <w:r>
        <w:rPr>
          <w:rStyle w:val="FootnoteReference"/>
        </w:rPr>
        <w:footnoteRef/>
      </w:r>
      <w:r>
        <w:t xml:space="preserve"> Eesti Mereala planeering, seletuskiri, lisa 2, kl 4. 20.04.2024, </w:t>
      </w:r>
      <w:hyperlink r:id="rId5" w:history="1">
        <w:r>
          <w:rPr>
            <w:rStyle w:val="Hyperlink"/>
          </w:rPr>
          <w:t>mereala-planeering-seletuskiri-2022-lisad-1-3.pdf (agri.ee)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31D0F"/>
    <w:multiLevelType w:val="multilevel"/>
    <w:tmpl w:val="548616C4"/>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1" w15:restartNumberingAfterBreak="0">
    <w:nsid w:val="061E5B09"/>
    <w:multiLevelType w:val="multilevel"/>
    <w:tmpl w:val="4A82CC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B795B"/>
    <w:multiLevelType w:val="multilevel"/>
    <w:tmpl w:val="C122ED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A16583"/>
    <w:multiLevelType w:val="multilevel"/>
    <w:tmpl w:val="5BCE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33406"/>
    <w:multiLevelType w:val="multilevel"/>
    <w:tmpl w:val="0D303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A7794"/>
    <w:multiLevelType w:val="multilevel"/>
    <w:tmpl w:val="90C8C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91E216"/>
    <w:multiLevelType w:val="hybridMultilevel"/>
    <w:tmpl w:val="4344DA0A"/>
    <w:lvl w:ilvl="0" w:tplc="301CFDAE">
      <w:start w:val="1"/>
      <w:numFmt w:val="bullet"/>
      <w:lvlText w:val=""/>
      <w:lvlJc w:val="left"/>
      <w:pPr>
        <w:ind w:left="1428" w:hanging="360"/>
      </w:pPr>
      <w:rPr>
        <w:rFonts w:ascii="Symbol" w:hAnsi="Symbol" w:hint="default"/>
      </w:rPr>
    </w:lvl>
    <w:lvl w:ilvl="1" w:tplc="81004EB8">
      <w:start w:val="1"/>
      <w:numFmt w:val="bullet"/>
      <w:lvlText w:val="o"/>
      <w:lvlJc w:val="left"/>
      <w:pPr>
        <w:ind w:left="2148" w:hanging="360"/>
      </w:pPr>
      <w:rPr>
        <w:rFonts w:ascii="Courier New" w:hAnsi="Courier New" w:hint="default"/>
      </w:rPr>
    </w:lvl>
    <w:lvl w:ilvl="2" w:tplc="5288A52C">
      <w:start w:val="1"/>
      <w:numFmt w:val="bullet"/>
      <w:lvlText w:val=""/>
      <w:lvlJc w:val="left"/>
      <w:pPr>
        <w:ind w:left="2868" w:hanging="360"/>
      </w:pPr>
      <w:rPr>
        <w:rFonts w:ascii="Wingdings" w:hAnsi="Wingdings" w:hint="default"/>
      </w:rPr>
    </w:lvl>
    <w:lvl w:ilvl="3" w:tplc="2FC033E6">
      <w:start w:val="1"/>
      <w:numFmt w:val="bullet"/>
      <w:lvlText w:val=""/>
      <w:lvlJc w:val="left"/>
      <w:pPr>
        <w:ind w:left="3588" w:hanging="360"/>
      </w:pPr>
      <w:rPr>
        <w:rFonts w:ascii="Symbol" w:hAnsi="Symbol" w:hint="default"/>
      </w:rPr>
    </w:lvl>
    <w:lvl w:ilvl="4" w:tplc="8732129A">
      <w:start w:val="1"/>
      <w:numFmt w:val="bullet"/>
      <w:lvlText w:val="o"/>
      <w:lvlJc w:val="left"/>
      <w:pPr>
        <w:ind w:left="4308" w:hanging="360"/>
      </w:pPr>
      <w:rPr>
        <w:rFonts w:ascii="Courier New" w:hAnsi="Courier New" w:hint="default"/>
      </w:rPr>
    </w:lvl>
    <w:lvl w:ilvl="5" w:tplc="E51E6F12">
      <w:start w:val="1"/>
      <w:numFmt w:val="bullet"/>
      <w:lvlText w:val=""/>
      <w:lvlJc w:val="left"/>
      <w:pPr>
        <w:ind w:left="5028" w:hanging="360"/>
      </w:pPr>
      <w:rPr>
        <w:rFonts w:ascii="Wingdings" w:hAnsi="Wingdings" w:hint="default"/>
      </w:rPr>
    </w:lvl>
    <w:lvl w:ilvl="6" w:tplc="6A06C33E">
      <w:start w:val="1"/>
      <w:numFmt w:val="bullet"/>
      <w:lvlText w:val=""/>
      <w:lvlJc w:val="left"/>
      <w:pPr>
        <w:ind w:left="5748" w:hanging="360"/>
      </w:pPr>
      <w:rPr>
        <w:rFonts w:ascii="Symbol" w:hAnsi="Symbol" w:hint="default"/>
      </w:rPr>
    </w:lvl>
    <w:lvl w:ilvl="7" w:tplc="CE504CFC">
      <w:start w:val="1"/>
      <w:numFmt w:val="bullet"/>
      <w:lvlText w:val="o"/>
      <w:lvlJc w:val="left"/>
      <w:pPr>
        <w:ind w:left="6468" w:hanging="360"/>
      </w:pPr>
      <w:rPr>
        <w:rFonts w:ascii="Courier New" w:hAnsi="Courier New" w:hint="default"/>
      </w:rPr>
    </w:lvl>
    <w:lvl w:ilvl="8" w:tplc="BD40FB30">
      <w:start w:val="1"/>
      <w:numFmt w:val="bullet"/>
      <w:lvlText w:val=""/>
      <w:lvlJc w:val="left"/>
      <w:pPr>
        <w:ind w:left="7188" w:hanging="360"/>
      </w:pPr>
      <w:rPr>
        <w:rFonts w:ascii="Wingdings" w:hAnsi="Wingdings" w:hint="default"/>
      </w:rPr>
    </w:lvl>
  </w:abstractNum>
  <w:abstractNum w:abstractNumId="7" w15:restartNumberingAfterBreak="0">
    <w:nsid w:val="22D2D773"/>
    <w:multiLevelType w:val="hybridMultilevel"/>
    <w:tmpl w:val="FFFFFFFF"/>
    <w:lvl w:ilvl="0" w:tplc="9D462BB8">
      <w:start w:val="1"/>
      <w:numFmt w:val="decimal"/>
      <w:lvlText w:val="%1)"/>
      <w:lvlJc w:val="left"/>
      <w:pPr>
        <w:ind w:left="720" w:hanging="360"/>
      </w:pPr>
    </w:lvl>
    <w:lvl w:ilvl="1" w:tplc="B5840BF6">
      <w:start w:val="1"/>
      <w:numFmt w:val="lowerLetter"/>
      <w:lvlText w:val="%2."/>
      <w:lvlJc w:val="left"/>
      <w:pPr>
        <w:ind w:left="1440" w:hanging="360"/>
      </w:pPr>
    </w:lvl>
    <w:lvl w:ilvl="2" w:tplc="408494AA">
      <w:start w:val="1"/>
      <w:numFmt w:val="lowerRoman"/>
      <w:lvlText w:val="%3."/>
      <w:lvlJc w:val="right"/>
      <w:pPr>
        <w:ind w:left="2160" w:hanging="180"/>
      </w:pPr>
    </w:lvl>
    <w:lvl w:ilvl="3" w:tplc="E8B2A58A">
      <w:start w:val="1"/>
      <w:numFmt w:val="decimal"/>
      <w:lvlText w:val="%4."/>
      <w:lvlJc w:val="left"/>
      <w:pPr>
        <w:ind w:left="2880" w:hanging="360"/>
      </w:pPr>
    </w:lvl>
    <w:lvl w:ilvl="4" w:tplc="328687D0">
      <w:start w:val="1"/>
      <w:numFmt w:val="lowerLetter"/>
      <w:lvlText w:val="%5."/>
      <w:lvlJc w:val="left"/>
      <w:pPr>
        <w:ind w:left="3600" w:hanging="360"/>
      </w:pPr>
    </w:lvl>
    <w:lvl w:ilvl="5" w:tplc="D2467E36">
      <w:start w:val="1"/>
      <w:numFmt w:val="lowerRoman"/>
      <w:lvlText w:val="%6."/>
      <w:lvlJc w:val="right"/>
      <w:pPr>
        <w:ind w:left="4320" w:hanging="180"/>
      </w:pPr>
    </w:lvl>
    <w:lvl w:ilvl="6" w:tplc="80E2DA42">
      <w:start w:val="1"/>
      <w:numFmt w:val="decimal"/>
      <w:lvlText w:val="%7."/>
      <w:lvlJc w:val="left"/>
      <w:pPr>
        <w:ind w:left="5040" w:hanging="360"/>
      </w:pPr>
    </w:lvl>
    <w:lvl w:ilvl="7" w:tplc="BBA42A14">
      <w:start w:val="1"/>
      <w:numFmt w:val="lowerLetter"/>
      <w:lvlText w:val="%8."/>
      <w:lvlJc w:val="left"/>
      <w:pPr>
        <w:ind w:left="5760" w:hanging="360"/>
      </w:pPr>
    </w:lvl>
    <w:lvl w:ilvl="8" w:tplc="9224005C">
      <w:start w:val="1"/>
      <w:numFmt w:val="lowerRoman"/>
      <w:lvlText w:val="%9."/>
      <w:lvlJc w:val="right"/>
      <w:pPr>
        <w:ind w:left="6480" w:hanging="180"/>
      </w:pPr>
    </w:lvl>
  </w:abstractNum>
  <w:abstractNum w:abstractNumId="8" w15:restartNumberingAfterBreak="0">
    <w:nsid w:val="25706DD3"/>
    <w:multiLevelType w:val="multilevel"/>
    <w:tmpl w:val="548616C4"/>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9" w15:restartNumberingAfterBreak="0">
    <w:nsid w:val="3C037EF1"/>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3FB42DA"/>
    <w:multiLevelType w:val="multilevel"/>
    <w:tmpl w:val="BE4639B6"/>
    <w:lvl w:ilvl="0">
      <w:start w:val="1"/>
      <w:numFmt w:val="decimal"/>
      <w:lvlText w:val="%1."/>
      <w:lvlJc w:val="left"/>
      <w:pPr>
        <w:tabs>
          <w:tab w:val="num" w:pos="-24"/>
        </w:tabs>
        <w:ind w:left="-24" w:hanging="360"/>
      </w:pPr>
    </w:lvl>
    <w:lvl w:ilvl="1" w:tentative="1">
      <w:start w:val="1"/>
      <w:numFmt w:val="decimal"/>
      <w:lvlText w:val="%2."/>
      <w:lvlJc w:val="left"/>
      <w:pPr>
        <w:tabs>
          <w:tab w:val="num" w:pos="696"/>
        </w:tabs>
        <w:ind w:left="696" w:hanging="360"/>
      </w:pPr>
    </w:lvl>
    <w:lvl w:ilvl="2" w:tentative="1">
      <w:start w:val="1"/>
      <w:numFmt w:val="decimal"/>
      <w:lvlText w:val="%3."/>
      <w:lvlJc w:val="left"/>
      <w:pPr>
        <w:tabs>
          <w:tab w:val="num" w:pos="1416"/>
        </w:tabs>
        <w:ind w:left="1416" w:hanging="360"/>
      </w:pPr>
    </w:lvl>
    <w:lvl w:ilvl="3" w:tentative="1">
      <w:start w:val="1"/>
      <w:numFmt w:val="decimal"/>
      <w:lvlText w:val="%4."/>
      <w:lvlJc w:val="left"/>
      <w:pPr>
        <w:tabs>
          <w:tab w:val="num" w:pos="2136"/>
        </w:tabs>
        <w:ind w:left="2136" w:hanging="360"/>
      </w:pPr>
    </w:lvl>
    <w:lvl w:ilvl="4" w:tentative="1">
      <w:start w:val="1"/>
      <w:numFmt w:val="decimal"/>
      <w:lvlText w:val="%5."/>
      <w:lvlJc w:val="left"/>
      <w:pPr>
        <w:tabs>
          <w:tab w:val="num" w:pos="2856"/>
        </w:tabs>
        <w:ind w:left="2856" w:hanging="360"/>
      </w:pPr>
    </w:lvl>
    <w:lvl w:ilvl="5" w:tentative="1">
      <w:start w:val="1"/>
      <w:numFmt w:val="decimal"/>
      <w:lvlText w:val="%6."/>
      <w:lvlJc w:val="left"/>
      <w:pPr>
        <w:tabs>
          <w:tab w:val="num" w:pos="3576"/>
        </w:tabs>
        <w:ind w:left="3576" w:hanging="360"/>
      </w:pPr>
    </w:lvl>
    <w:lvl w:ilvl="6" w:tentative="1">
      <w:start w:val="1"/>
      <w:numFmt w:val="decimal"/>
      <w:lvlText w:val="%7."/>
      <w:lvlJc w:val="left"/>
      <w:pPr>
        <w:tabs>
          <w:tab w:val="num" w:pos="4296"/>
        </w:tabs>
        <w:ind w:left="4296" w:hanging="360"/>
      </w:pPr>
    </w:lvl>
    <w:lvl w:ilvl="7" w:tentative="1">
      <w:start w:val="1"/>
      <w:numFmt w:val="decimal"/>
      <w:lvlText w:val="%8."/>
      <w:lvlJc w:val="left"/>
      <w:pPr>
        <w:tabs>
          <w:tab w:val="num" w:pos="5016"/>
        </w:tabs>
        <w:ind w:left="5016" w:hanging="360"/>
      </w:pPr>
    </w:lvl>
    <w:lvl w:ilvl="8" w:tentative="1">
      <w:start w:val="1"/>
      <w:numFmt w:val="decimal"/>
      <w:lvlText w:val="%9."/>
      <w:lvlJc w:val="left"/>
      <w:pPr>
        <w:tabs>
          <w:tab w:val="num" w:pos="5736"/>
        </w:tabs>
        <w:ind w:left="5736" w:hanging="360"/>
      </w:pPr>
    </w:lvl>
  </w:abstractNum>
  <w:abstractNum w:abstractNumId="11" w15:restartNumberingAfterBreak="0">
    <w:nsid w:val="4A394216"/>
    <w:multiLevelType w:val="hybridMultilevel"/>
    <w:tmpl w:val="1D9AEF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BDB4C00"/>
    <w:multiLevelType w:val="multilevel"/>
    <w:tmpl w:val="A4969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9C273E"/>
    <w:multiLevelType w:val="hybridMultilevel"/>
    <w:tmpl w:val="400213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22F7A31"/>
    <w:multiLevelType w:val="hybridMultilevel"/>
    <w:tmpl w:val="E182F20E"/>
    <w:lvl w:ilvl="0" w:tplc="042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76817E56"/>
    <w:multiLevelType w:val="hybridMultilevel"/>
    <w:tmpl w:val="3BB27F56"/>
    <w:lvl w:ilvl="0" w:tplc="FBFA2D68">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6DA5C39"/>
    <w:multiLevelType w:val="hybridMultilevel"/>
    <w:tmpl w:val="A10E37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8E4245C"/>
    <w:multiLevelType w:val="multilevel"/>
    <w:tmpl w:val="3CBE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62168980">
    <w:abstractNumId w:val="6"/>
  </w:num>
  <w:num w:numId="2" w16cid:durableId="178935767">
    <w:abstractNumId w:val="9"/>
  </w:num>
  <w:num w:numId="3" w16cid:durableId="2038577437">
    <w:abstractNumId w:val="11"/>
  </w:num>
  <w:num w:numId="4" w16cid:durableId="354766746">
    <w:abstractNumId w:val="15"/>
  </w:num>
  <w:num w:numId="5" w16cid:durableId="1160466815">
    <w:abstractNumId w:val="16"/>
  </w:num>
  <w:num w:numId="6" w16cid:durableId="1675569225">
    <w:abstractNumId w:val="13"/>
  </w:num>
  <w:num w:numId="7" w16cid:durableId="1432436976">
    <w:abstractNumId w:val="14"/>
  </w:num>
  <w:num w:numId="8" w16cid:durableId="2092507108">
    <w:abstractNumId w:val="7"/>
  </w:num>
  <w:num w:numId="9" w16cid:durableId="1013534021">
    <w:abstractNumId w:val="10"/>
  </w:num>
  <w:num w:numId="10" w16cid:durableId="1099837655">
    <w:abstractNumId w:val="5"/>
  </w:num>
  <w:num w:numId="11" w16cid:durableId="126359028">
    <w:abstractNumId w:val="8"/>
  </w:num>
  <w:num w:numId="12" w16cid:durableId="1663394105">
    <w:abstractNumId w:val="1"/>
  </w:num>
  <w:num w:numId="13" w16cid:durableId="1155494911">
    <w:abstractNumId w:val="4"/>
  </w:num>
  <w:num w:numId="14" w16cid:durableId="1660494981">
    <w:abstractNumId w:val="2"/>
  </w:num>
  <w:num w:numId="15" w16cid:durableId="887455486">
    <w:abstractNumId w:val="12"/>
  </w:num>
  <w:num w:numId="16" w16cid:durableId="235751755">
    <w:abstractNumId w:val="17"/>
  </w:num>
  <w:num w:numId="17" w16cid:durableId="1929120693">
    <w:abstractNumId w:val="3"/>
  </w:num>
  <w:num w:numId="18" w16cid:durableId="1862084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FC"/>
    <w:rsid w:val="000008B8"/>
    <w:rsid w:val="00006D70"/>
    <w:rsid w:val="00021C86"/>
    <w:rsid w:val="000359DB"/>
    <w:rsid w:val="0004483A"/>
    <w:rsid w:val="00046295"/>
    <w:rsid w:val="0004730E"/>
    <w:rsid w:val="0005344E"/>
    <w:rsid w:val="00077858"/>
    <w:rsid w:val="00080EAD"/>
    <w:rsid w:val="0009386E"/>
    <w:rsid w:val="000A2C94"/>
    <w:rsid w:val="000A4B27"/>
    <w:rsid w:val="000B36B6"/>
    <w:rsid w:val="000B7DB6"/>
    <w:rsid w:val="000C735B"/>
    <w:rsid w:val="000E0167"/>
    <w:rsid w:val="000E3F77"/>
    <w:rsid w:val="000F1EDC"/>
    <w:rsid w:val="000F6C88"/>
    <w:rsid w:val="00100322"/>
    <w:rsid w:val="00100F46"/>
    <w:rsid w:val="0010445E"/>
    <w:rsid w:val="00112DA8"/>
    <w:rsid w:val="00115DB5"/>
    <w:rsid w:val="0012070A"/>
    <w:rsid w:val="0012228E"/>
    <w:rsid w:val="001245A0"/>
    <w:rsid w:val="00124AA0"/>
    <w:rsid w:val="0012692D"/>
    <w:rsid w:val="00131DB8"/>
    <w:rsid w:val="00134F91"/>
    <w:rsid w:val="00136349"/>
    <w:rsid w:val="001416E0"/>
    <w:rsid w:val="001431CF"/>
    <w:rsid w:val="001433D0"/>
    <w:rsid w:val="001509C1"/>
    <w:rsid w:val="001523AB"/>
    <w:rsid w:val="001569B5"/>
    <w:rsid w:val="00156E31"/>
    <w:rsid w:val="0016081E"/>
    <w:rsid w:val="001661AA"/>
    <w:rsid w:val="00173914"/>
    <w:rsid w:val="001741E6"/>
    <w:rsid w:val="00186021"/>
    <w:rsid w:val="00187417"/>
    <w:rsid w:val="00192FFF"/>
    <w:rsid w:val="001930DB"/>
    <w:rsid w:val="00193991"/>
    <w:rsid w:val="001A28CC"/>
    <w:rsid w:val="001A4D5F"/>
    <w:rsid w:val="001A7609"/>
    <w:rsid w:val="001B22B0"/>
    <w:rsid w:val="001D52E1"/>
    <w:rsid w:val="001E2175"/>
    <w:rsid w:val="001E3F08"/>
    <w:rsid w:val="001F7130"/>
    <w:rsid w:val="002051EF"/>
    <w:rsid w:val="002203C5"/>
    <w:rsid w:val="002206A4"/>
    <w:rsid w:val="00224621"/>
    <w:rsid w:val="002317F2"/>
    <w:rsid w:val="0023383D"/>
    <w:rsid w:val="0024796D"/>
    <w:rsid w:val="002727AD"/>
    <w:rsid w:val="00280556"/>
    <w:rsid w:val="00296295"/>
    <w:rsid w:val="002A153A"/>
    <w:rsid w:val="002A424C"/>
    <w:rsid w:val="002A54F7"/>
    <w:rsid w:val="002B1478"/>
    <w:rsid w:val="002B37E9"/>
    <w:rsid w:val="002C125A"/>
    <w:rsid w:val="002C6881"/>
    <w:rsid w:val="002D1D80"/>
    <w:rsid w:val="002D2F48"/>
    <w:rsid w:val="002D4E77"/>
    <w:rsid w:val="002D5E6A"/>
    <w:rsid w:val="002D6B6E"/>
    <w:rsid w:val="002D7171"/>
    <w:rsid w:val="002F2CFA"/>
    <w:rsid w:val="003043E8"/>
    <w:rsid w:val="00310A73"/>
    <w:rsid w:val="00313FE6"/>
    <w:rsid w:val="00316923"/>
    <w:rsid w:val="003205CB"/>
    <w:rsid w:val="00336C54"/>
    <w:rsid w:val="00355513"/>
    <w:rsid w:val="003560A9"/>
    <w:rsid w:val="003573DE"/>
    <w:rsid w:val="00357A3E"/>
    <w:rsid w:val="0037182D"/>
    <w:rsid w:val="0037291F"/>
    <w:rsid w:val="003730C8"/>
    <w:rsid w:val="0037715C"/>
    <w:rsid w:val="00380046"/>
    <w:rsid w:val="00381142"/>
    <w:rsid w:val="00391F9E"/>
    <w:rsid w:val="00392B59"/>
    <w:rsid w:val="003A3DD3"/>
    <w:rsid w:val="003B1005"/>
    <w:rsid w:val="003B4C97"/>
    <w:rsid w:val="003B56D9"/>
    <w:rsid w:val="003C09FC"/>
    <w:rsid w:val="003C2071"/>
    <w:rsid w:val="003C6827"/>
    <w:rsid w:val="003D521F"/>
    <w:rsid w:val="003E16A2"/>
    <w:rsid w:val="003E4667"/>
    <w:rsid w:val="003E5331"/>
    <w:rsid w:val="003E57BF"/>
    <w:rsid w:val="0041254D"/>
    <w:rsid w:val="004145A7"/>
    <w:rsid w:val="004201BB"/>
    <w:rsid w:val="004254BD"/>
    <w:rsid w:val="00450CF8"/>
    <w:rsid w:val="00453033"/>
    <w:rsid w:val="00456075"/>
    <w:rsid w:val="004664B3"/>
    <w:rsid w:val="00486FE1"/>
    <w:rsid w:val="004919DE"/>
    <w:rsid w:val="0049318A"/>
    <w:rsid w:val="00493DA1"/>
    <w:rsid w:val="00494389"/>
    <w:rsid w:val="004A0631"/>
    <w:rsid w:val="004A2DE7"/>
    <w:rsid w:val="004A3917"/>
    <w:rsid w:val="004B19E7"/>
    <w:rsid w:val="004B3BFE"/>
    <w:rsid w:val="004B5020"/>
    <w:rsid w:val="004C03F9"/>
    <w:rsid w:val="004C0EF6"/>
    <w:rsid w:val="004C6BB7"/>
    <w:rsid w:val="004C7540"/>
    <w:rsid w:val="004D0DB5"/>
    <w:rsid w:val="004D3156"/>
    <w:rsid w:val="004D3DED"/>
    <w:rsid w:val="004D5B2E"/>
    <w:rsid w:val="004D70CE"/>
    <w:rsid w:val="004F6745"/>
    <w:rsid w:val="004F6822"/>
    <w:rsid w:val="00523438"/>
    <w:rsid w:val="0053361E"/>
    <w:rsid w:val="00533889"/>
    <w:rsid w:val="00542EDF"/>
    <w:rsid w:val="00550C52"/>
    <w:rsid w:val="005541AC"/>
    <w:rsid w:val="00560DFE"/>
    <w:rsid w:val="005614A2"/>
    <w:rsid w:val="005708B5"/>
    <w:rsid w:val="005853B5"/>
    <w:rsid w:val="0059265E"/>
    <w:rsid w:val="005A0818"/>
    <w:rsid w:val="005A16A6"/>
    <w:rsid w:val="005C0276"/>
    <w:rsid w:val="005D2F4F"/>
    <w:rsid w:val="005D45E3"/>
    <w:rsid w:val="005D5029"/>
    <w:rsid w:val="005E0E82"/>
    <w:rsid w:val="005E7974"/>
    <w:rsid w:val="005F415B"/>
    <w:rsid w:val="00613434"/>
    <w:rsid w:val="00623E15"/>
    <w:rsid w:val="006307CB"/>
    <w:rsid w:val="00631283"/>
    <w:rsid w:val="00640EE7"/>
    <w:rsid w:val="00646917"/>
    <w:rsid w:val="00647829"/>
    <w:rsid w:val="00651F15"/>
    <w:rsid w:val="0066492F"/>
    <w:rsid w:val="0066764D"/>
    <w:rsid w:val="00677EF7"/>
    <w:rsid w:val="00681635"/>
    <w:rsid w:val="00681B47"/>
    <w:rsid w:val="00693C0F"/>
    <w:rsid w:val="006962CB"/>
    <w:rsid w:val="006B4B3B"/>
    <w:rsid w:val="006B62B6"/>
    <w:rsid w:val="006C6D7A"/>
    <w:rsid w:val="006D6DBD"/>
    <w:rsid w:val="006F32F3"/>
    <w:rsid w:val="006F349F"/>
    <w:rsid w:val="006F3585"/>
    <w:rsid w:val="006F6EAA"/>
    <w:rsid w:val="007016A4"/>
    <w:rsid w:val="0071080C"/>
    <w:rsid w:val="00724A65"/>
    <w:rsid w:val="007260BD"/>
    <w:rsid w:val="00731C9F"/>
    <w:rsid w:val="00756617"/>
    <w:rsid w:val="00761CC9"/>
    <w:rsid w:val="007649E8"/>
    <w:rsid w:val="00766AA1"/>
    <w:rsid w:val="00767522"/>
    <w:rsid w:val="00781FB0"/>
    <w:rsid w:val="00784EF8"/>
    <w:rsid w:val="0079159E"/>
    <w:rsid w:val="007B2CC9"/>
    <w:rsid w:val="007C6356"/>
    <w:rsid w:val="007D6C0E"/>
    <w:rsid w:val="007E05D5"/>
    <w:rsid w:val="0080719E"/>
    <w:rsid w:val="0081093B"/>
    <w:rsid w:val="008134D7"/>
    <w:rsid w:val="008211BD"/>
    <w:rsid w:val="00834BD4"/>
    <w:rsid w:val="00840FDA"/>
    <w:rsid w:val="00842349"/>
    <w:rsid w:val="00843453"/>
    <w:rsid w:val="00846E82"/>
    <w:rsid w:val="00851DB0"/>
    <w:rsid w:val="00854AA1"/>
    <w:rsid w:val="0086061C"/>
    <w:rsid w:val="00860ED6"/>
    <w:rsid w:val="00867658"/>
    <w:rsid w:val="00867EDB"/>
    <w:rsid w:val="00872BB7"/>
    <w:rsid w:val="00872D7E"/>
    <w:rsid w:val="00876A21"/>
    <w:rsid w:val="0088210C"/>
    <w:rsid w:val="008841DB"/>
    <w:rsid w:val="008844D4"/>
    <w:rsid w:val="00897CA2"/>
    <w:rsid w:val="008A5E8D"/>
    <w:rsid w:val="008B52A5"/>
    <w:rsid w:val="008C15D7"/>
    <w:rsid w:val="008D1D2A"/>
    <w:rsid w:val="008E2772"/>
    <w:rsid w:val="008E40E0"/>
    <w:rsid w:val="008F0A5B"/>
    <w:rsid w:val="008F2B59"/>
    <w:rsid w:val="008F6418"/>
    <w:rsid w:val="008F742D"/>
    <w:rsid w:val="00901B3D"/>
    <w:rsid w:val="00902340"/>
    <w:rsid w:val="00905DBC"/>
    <w:rsid w:val="00906F73"/>
    <w:rsid w:val="00922451"/>
    <w:rsid w:val="0094048D"/>
    <w:rsid w:val="00947857"/>
    <w:rsid w:val="00952542"/>
    <w:rsid w:val="00953419"/>
    <w:rsid w:val="0095500F"/>
    <w:rsid w:val="0096526A"/>
    <w:rsid w:val="00965313"/>
    <w:rsid w:val="009675A6"/>
    <w:rsid w:val="0097292D"/>
    <w:rsid w:val="00972BBB"/>
    <w:rsid w:val="00975330"/>
    <w:rsid w:val="00981A3D"/>
    <w:rsid w:val="00982C07"/>
    <w:rsid w:val="009A4E05"/>
    <w:rsid w:val="009B0875"/>
    <w:rsid w:val="009B23E8"/>
    <w:rsid w:val="009B3E65"/>
    <w:rsid w:val="009C2FAD"/>
    <w:rsid w:val="009D20AC"/>
    <w:rsid w:val="009D4EDC"/>
    <w:rsid w:val="009E53D4"/>
    <w:rsid w:val="009F6875"/>
    <w:rsid w:val="00A000A7"/>
    <w:rsid w:val="00A015FD"/>
    <w:rsid w:val="00A01C94"/>
    <w:rsid w:val="00A070CF"/>
    <w:rsid w:val="00A145E9"/>
    <w:rsid w:val="00A14FF2"/>
    <w:rsid w:val="00A210B2"/>
    <w:rsid w:val="00A214C8"/>
    <w:rsid w:val="00A21DD3"/>
    <w:rsid w:val="00A24EB2"/>
    <w:rsid w:val="00A253ED"/>
    <w:rsid w:val="00A25902"/>
    <w:rsid w:val="00A26DBC"/>
    <w:rsid w:val="00A36657"/>
    <w:rsid w:val="00A515E5"/>
    <w:rsid w:val="00A578FA"/>
    <w:rsid w:val="00A60281"/>
    <w:rsid w:val="00A62AE5"/>
    <w:rsid w:val="00A6486C"/>
    <w:rsid w:val="00A71902"/>
    <w:rsid w:val="00A726F5"/>
    <w:rsid w:val="00A736C9"/>
    <w:rsid w:val="00A851F4"/>
    <w:rsid w:val="00A96D74"/>
    <w:rsid w:val="00AA39CC"/>
    <w:rsid w:val="00AA4EE4"/>
    <w:rsid w:val="00AB6AFF"/>
    <w:rsid w:val="00AC2E8D"/>
    <w:rsid w:val="00AC32E8"/>
    <w:rsid w:val="00AC3790"/>
    <w:rsid w:val="00AD04C0"/>
    <w:rsid w:val="00AD4690"/>
    <w:rsid w:val="00AD7F1E"/>
    <w:rsid w:val="00AE3903"/>
    <w:rsid w:val="00AE5F4E"/>
    <w:rsid w:val="00AF05F1"/>
    <w:rsid w:val="00B00696"/>
    <w:rsid w:val="00B134A1"/>
    <w:rsid w:val="00B31673"/>
    <w:rsid w:val="00B36181"/>
    <w:rsid w:val="00B4087C"/>
    <w:rsid w:val="00B40BFC"/>
    <w:rsid w:val="00B416BD"/>
    <w:rsid w:val="00B44069"/>
    <w:rsid w:val="00B544C2"/>
    <w:rsid w:val="00B6208F"/>
    <w:rsid w:val="00B80C84"/>
    <w:rsid w:val="00B81515"/>
    <w:rsid w:val="00B81D9F"/>
    <w:rsid w:val="00B9537E"/>
    <w:rsid w:val="00BA20B6"/>
    <w:rsid w:val="00BB5B43"/>
    <w:rsid w:val="00BB6D97"/>
    <w:rsid w:val="00BD08FF"/>
    <w:rsid w:val="00BD43D8"/>
    <w:rsid w:val="00BE3632"/>
    <w:rsid w:val="00BE7CFB"/>
    <w:rsid w:val="00BF21B7"/>
    <w:rsid w:val="00BF28C3"/>
    <w:rsid w:val="00C0549D"/>
    <w:rsid w:val="00C0770F"/>
    <w:rsid w:val="00C10599"/>
    <w:rsid w:val="00C1418B"/>
    <w:rsid w:val="00C215DE"/>
    <w:rsid w:val="00C52AC7"/>
    <w:rsid w:val="00C52B98"/>
    <w:rsid w:val="00C5790D"/>
    <w:rsid w:val="00C65C09"/>
    <w:rsid w:val="00C671CA"/>
    <w:rsid w:val="00C71122"/>
    <w:rsid w:val="00C90F40"/>
    <w:rsid w:val="00C91332"/>
    <w:rsid w:val="00C91BE0"/>
    <w:rsid w:val="00CB6E07"/>
    <w:rsid w:val="00CC047A"/>
    <w:rsid w:val="00CC6363"/>
    <w:rsid w:val="00CD59F9"/>
    <w:rsid w:val="00CE021B"/>
    <w:rsid w:val="00CF0D1E"/>
    <w:rsid w:val="00CF601A"/>
    <w:rsid w:val="00D038EA"/>
    <w:rsid w:val="00D31D29"/>
    <w:rsid w:val="00D521FC"/>
    <w:rsid w:val="00D5534D"/>
    <w:rsid w:val="00D55A4E"/>
    <w:rsid w:val="00D566E5"/>
    <w:rsid w:val="00D615C2"/>
    <w:rsid w:val="00D70BFD"/>
    <w:rsid w:val="00D85347"/>
    <w:rsid w:val="00DA3055"/>
    <w:rsid w:val="00DC2409"/>
    <w:rsid w:val="00DC24FA"/>
    <w:rsid w:val="00DD1CB0"/>
    <w:rsid w:val="00DD292E"/>
    <w:rsid w:val="00DD449F"/>
    <w:rsid w:val="00DF1BD3"/>
    <w:rsid w:val="00DF517E"/>
    <w:rsid w:val="00DF5186"/>
    <w:rsid w:val="00DF7221"/>
    <w:rsid w:val="00E0783C"/>
    <w:rsid w:val="00E14E77"/>
    <w:rsid w:val="00E1580D"/>
    <w:rsid w:val="00E2072E"/>
    <w:rsid w:val="00E20C2E"/>
    <w:rsid w:val="00E23650"/>
    <w:rsid w:val="00E37F9C"/>
    <w:rsid w:val="00E43B2F"/>
    <w:rsid w:val="00E5393C"/>
    <w:rsid w:val="00E64B7F"/>
    <w:rsid w:val="00E65B54"/>
    <w:rsid w:val="00E71DAF"/>
    <w:rsid w:val="00E77FF0"/>
    <w:rsid w:val="00E84778"/>
    <w:rsid w:val="00E86BC9"/>
    <w:rsid w:val="00EA734E"/>
    <w:rsid w:val="00EA7965"/>
    <w:rsid w:val="00EC7F37"/>
    <w:rsid w:val="00ED2864"/>
    <w:rsid w:val="00ED2D12"/>
    <w:rsid w:val="00ED5B5C"/>
    <w:rsid w:val="00ED5DB0"/>
    <w:rsid w:val="00ED650D"/>
    <w:rsid w:val="00ED766A"/>
    <w:rsid w:val="00F15AFE"/>
    <w:rsid w:val="00F15E0B"/>
    <w:rsid w:val="00F17059"/>
    <w:rsid w:val="00F208E1"/>
    <w:rsid w:val="00F215BE"/>
    <w:rsid w:val="00F429E9"/>
    <w:rsid w:val="00F4758D"/>
    <w:rsid w:val="00F47D7D"/>
    <w:rsid w:val="00F54A89"/>
    <w:rsid w:val="00F56607"/>
    <w:rsid w:val="00F6260E"/>
    <w:rsid w:val="00F7403E"/>
    <w:rsid w:val="00F83A37"/>
    <w:rsid w:val="00F93CB0"/>
    <w:rsid w:val="00F97869"/>
    <w:rsid w:val="00FA094A"/>
    <w:rsid w:val="00FC0AE7"/>
    <w:rsid w:val="00FC3888"/>
    <w:rsid w:val="00FC409A"/>
    <w:rsid w:val="00FC5FEB"/>
    <w:rsid w:val="00FD4B57"/>
    <w:rsid w:val="00FD5B24"/>
    <w:rsid w:val="00FD7C6D"/>
    <w:rsid w:val="00FE31FA"/>
    <w:rsid w:val="00FF6CB2"/>
    <w:rsid w:val="01017DEE"/>
    <w:rsid w:val="0166EE52"/>
    <w:rsid w:val="019BE9C4"/>
    <w:rsid w:val="01E3AEF8"/>
    <w:rsid w:val="01E7C4B0"/>
    <w:rsid w:val="04CF5843"/>
    <w:rsid w:val="050BAA7C"/>
    <w:rsid w:val="0533DBC7"/>
    <w:rsid w:val="055EF403"/>
    <w:rsid w:val="072CC59D"/>
    <w:rsid w:val="076279F3"/>
    <w:rsid w:val="0945B0BC"/>
    <w:rsid w:val="0992C60C"/>
    <w:rsid w:val="09D89CDE"/>
    <w:rsid w:val="0A21E77F"/>
    <w:rsid w:val="0A479244"/>
    <w:rsid w:val="0AA23A11"/>
    <w:rsid w:val="0BB518B3"/>
    <w:rsid w:val="0CA84384"/>
    <w:rsid w:val="0CE3B084"/>
    <w:rsid w:val="0D0118B0"/>
    <w:rsid w:val="0D11E672"/>
    <w:rsid w:val="0D627F8F"/>
    <w:rsid w:val="0DC93679"/>
    <w:rsid w:val="0E9654DE"/>
    <w:rsid w:val="0F9C5B12"/>
    <w:rsid w:val="0FBE9D37"/>
    <w:rsid w:val="0FFF3A14"/>
    <w:rsid w:val="1031F369"/>
    <w:rsid w:val="10732EC3"/>
    <w:rsid w:val="109F5453"/>
    <w:rsid w:val="11968972"/>
    <w:rsid w:val="124247F1"/>
    <w:rsid w:val="12F80461"/>
    <w:rsid w:val="13B6DC4C"/>
    <w:rsid w:val="13CBBE48"/>
    <w:rsid w:val="1432B681"/>
    <w:rsid w:val="143C1666"/>
    <w:rsid w:val="1547FD9B"/>
    <w:rsid w:val="154D7A3C"/>
    <w:rsid w:val="15A8AC9D"/>
    <w:rsid w:val="160B5E75"/>
    <w:rsid w:val="168C4271"/>
    <w:rsid w:val="17033611"/>
    <w:rsid w:val="17FE435E"/>
    <w:rsid w:val="183DC8EA"/>
    <w:rsid w:val="18F1238F"/>
    <w:rsid w:val="1A05F3CC"/>
    <w:rsid w:val="1A4818F5"/>
    <w:rsid w:val="1A9CACC9"/>
    <w:rsid w:val="1BCE36F8"/>
    <w:rsid w:val="1C6F8B45"/>
    <w:rsid w:val="1D9804A6"/>
    <w:rsid w:val="1DA9A5ED"/>
    <w:rsid w:val="1DEF3454"/>
    <w:rsid w:val="1E251B7B"/>
    <w:rsid w:val="1E9286FD"/>
    <w:rsid w:val="1F535821"/>
    <w:rsid w:val="1FB3DD0A"/>
    <w:rsid w:val="2020A96E"/>
    <w:rsid w:val="2046DB70"/>
    <w:rsid w:val="224C5AE8"/>
    <w:rsid w:val="22AA7A34"/>
    <w:rsid w:val="22DF6441"/>
    <w:rsid w:val="237337E3"/>
    <w:rsid w:val="23779899"/>
    <w:rsid w:val="23ABEB2E"/>
    <w:rsid w:val="240A4FB5"/>
    <w:rsid w:val="246D53CA"/>
    <w:rsid w:val="24B18070"/>
    <w:rsid w:val="24B98825"/>
    <w:rsid w:val="24E90CC7"/>
    <w:rsid w:val="24EE89AD"/>
    <w:rsid w:val="24F70ED7"/>
    <w:rsid w:val="250FD89B"/>
    <w:rsid w:val="255A1B67"/>
    <w:rsid w:val="25AA6184"/>
    <w:rsid w:val="25EB29C8"/>
    <w:rsid w:val="25FA58CD"/>
    <w:rsid w:val="27AC7C70"/>
    <w:rsid w:val="289CB293"/>
    <w:rsid w:val="2A3A495C"/>
    <w:rsid w:val="2C320DFA"/>
    <w:rsid w:val="2CA2A0AA"/>
    <w:rsid w:val="2D055282"/>
    <w:rsid w:val="2D116355"/>
    <w:rsid w:val="2D3807E3"/>
    <w:rsid w:val="2E1D69B8"/>
    <w:rsid w:val="2E738532"/>
    <w:rsid w:val="2FECDE04"/>
    <w:rsid w:val="3022DF5A"/>
    <w:rsid w:val="30A14575"/>
    <w:rsid w:val="31256515"/>
    <w:rsid w:val="31751C84"/>
    <w:rsid w:val="31852195"/>
    <w:rsid w:val="31FCACAD"/>
    <w:rsid w:val="332AD7BA"/>
    <w:rsid w:val="333AF635"/>
    <w:rsid w:val="33EE7F9D"/>
    <w:rsid w:val="344CEACF"/>
    <w:rsid w:val="34A1654E"/>
    <w:rsid w:val="352959F3"/>
    <w:rsid w:val="35DA0472"/>
    <w:rsid w:val="35E61EB2"/>
    <w:rsid w:val="364A7F0F"/>
    <w:rsid w:val="3683A9B7"/>
    <w:rsid w:val="36F8B39B"/>
    <w:rsid w:val="373D1312"/>
    <w:rsid w:val="37CC55B8"/>
    <w:rsid w:val="380C2AB0"/>
    <w:rsid w:val="393FB993"/>
    <w:rsid w:val="3963CD70"/>
    <w:rsid w:val="397A87E5"/>
    <w:rsid w:val="397FF64C"/>
    <w:rsid w:val="39FD4450"/>
    <w:rsid w:val="3A395D23"/>
    <w:rsid w:val="3B252791"/>
    <w:rsid w:val="3B89D019"/>
    <w:rsid w:val="3BF2C94C"/>
    <w:rsid w:val="3CC3D928"/>
    <w:rsid w:val="3CCF8EF1"/>
    <w:rsid w:val="3D09DDCF"/>
    <w:rsid w:val="3D25A07A"/>
    <w:rsid w:val="3D7BEB2E"/>
    <w:rsid w:val="3F791230"/>
    <w:rsid w:val="3F7EDD0A"/>
    <w:rsid w:val="3F8B1EEC"/>
    <w:rsid w:val="3FB06C44"/>
    <w:rsid w:val="41606705"/>
    <w:rsid w:val="41704116"/>
    <w:rsid w:val="42345599"/>
    <w:rsid w:val="4278A27C"/>
    <w:rsid w:val="42A56E28"/>
    <w:rsid w:val="42F34DC1"/>
    <w:rsid w:val="43F85E1F"/>
    <w:rsid w:val="44092C53"/>
    <w:rsid w:val="441E8B72"/>
    <w:rsid w:val="44686CDE"/>
    <w:rsid w:val="44B277D7"/>
    <w:rsid w:val="44DD3148"/>
    <w:rsid w:val="44FB05C6"/>
    <w:rsid w:val="4549BF25"/>
    <w:rsid w:val="459C6D2B"/>
    <w:rsid w:val="45D77F44"/>
    <w:rsid w:val="45E7C637"/>
    <w:rsid w:val="465FA6BA"/>
    <w:rsid w:val="466D22EB"/>
    <w:rsid w:val="46FE0135"/>
    <w:rsid w:val="47B4C87F"/>
    <w:rsid w:val="47DF8774"/>
    <w:rsid w:val="4872C680"/>
    <w:rsid w:val="48775A4B"/>
    <w:rsid w:val="48BB194F"/>
    <w:rsid w:val="48BC3098"/>
    <w:rsid w:val="48C94674"/>
    <w:rsid w:val="492A544C"/>
    <w:rsid w:val="4AAA0DC4"/>
    <w:rsid w:val="4B15119E"/>
    <w:rsid w:val="4B246CBC"/>
    <w:rsid w:val="4BCCDFCC"/>
    <w:rsid w:val="4BCD3F4B"/>
    <w:rsid w:val="4BF26F03"/>
    <w:rsid w:val="4C6B7EB1"/>
    <w:rsid w:val="4DCFB93E"/>
    <w:rsid w:val="4E192999"/>
    <w:rsid w:val="501566F2"/>
    <w:rsid w:val="503D079F"/>
    <w:rsid w:val="50BDB8CA"/>
    <w:rsid w:val="51B79047"/>
    <w:rsid w:val="51D304FE"/>
    <w:rsid w:val="522B40F5"/>
    <w:rsid w:val="5240E6AD"/>
    <w:rsid w:val="528822DA"/>
    <w:rsid w:val="532E8378"/>
    <w:rsid w:val="53430C09"/>
    <w:rsid w:val="53B1A81A"/>
    <w:rsid w:val="53E41675"/>
    <w:rsid w:val="54113C74"/>
    <w:rsid w:val="5414118F"/>
    <w:rsid w:val="5414D900"/>
    <w:rsid w:val="5423F33B"/>
    <w:rsid w:val="5510F69F"/>
    <w:rsid w:val="558A9E28"/>
    <w:rsid w:val="55DE7B9F"/>
    <w:rsid w:val="57A6C9B1"/>
    <w:rsid w:val="57AAC5C0"/>
    <w:rsid w:val="57CC9541"/>
    <w:rsid w:val="5859CB96"/>
    <w:rsid w:val="58FE8001"/>
    <w:rsid w:val="591AC78F"/>
    <w:rsid w:val="5943A8C5"/>
    <w:rsid w:val="59B640D3"/>
    <w:rsid w:val="5A463716"/>
    <w:rsid w:val="5A4C58F8"/>
    <w:rsid w:val="5A723879"/>
    <w:rsid w:val="5AF9AA47"/>
    <w:rsid w:val="5BB61E41"/>
    <w:rsid w:val="5BE13D2E"/>
    <w:rsid w:val="5CFADA66"/>
    <w:rsid w:val="5D1DD154"/>
    <w:rsid w:val="5D78879D"/>
    <w:rsid w:val="5F53EAA1"/>
    <w:rsid w:val="60EE5C5C"/>
    <w:rsid w:val="619282A9"/>
    <w:rsid w:val="6194D88D"/>
    <w:rsid w:val="61B12818"/>
    <w:rsid w:val="61E10518"/>
    <w:rsid w:val="62CDF89A"/>
    <w:rsid w:val="6321A027"/>
    <w:rsid w:val="638380F9"/>
    <w:rsid w:val="6384C462"/>
    <w:rsid w:val="64514724"/>
    <w:rsid w:val="6457DD7C"/>
    <w:rsid w:val="664C225E"/>
    <w:rsid w:val="66742083"/>
    <w:rsid w:val="6681720D"/>
    <w:rsid w:val="66E0396F"/>
    <w:rsid w:val="66E4BB5D"/>
    <w:rsid w:val="66E4E2A3"/>
    <w:rsid w:val="67031F57"/>
    <w:rsid w:val="6765281E"/>
    <w:rsid w:val="67850864"/>
    <w:rsid w:val="681B7C06"/>
    <w:rsid w:val="6AB1460F"/>
    <w:rsid w:val="6AC308C7"/>
    <w:rsid w:val="6ADA9C92"/>
    <w:rsid w:val="6B092DAB"/>
    <w:rsid w:val="6BBE5BD7"/>
    <w:rsid w:val="6BD6907A"/>
    <w:rsid w:val="6C29BB4F"/>
    <w:rsid w:val="6C67C1D2"/>
    <w:rsid w:val="6C76084C"/>
    <w:rsid w:val="6CA19063"/>
    <w:rsid w:val="6E02C8E5"/>
    <w:rsid w:val="6E5E25B7"/>
    <w:rsid w:val="6F407278"/>
    <w:rsid w:val="6FC5A27B"/>
    <w:rsid w:val="6FD3E248"/>
    <w:rsid w:val="7020FE45"/>
    <w:rsid w:val="70320746"/>
    <w:rsid w:val="70359DB3"/>
    <w:rsid w:val="7064C644"/>
    <w:rsid w:val="708B3801"/>
    <w:rsid w:val="70F410F7"/>
    <w:rsid w:val="715A1CCE"/>
    <w:rsid w:val="7226D68C"/>
    <w:rsid w:val="723271FF"/>
    <w:rsid w:val="72AE0F78"/>
    <w:rsid w:val="741B49D0"/>
    <w:rsid w:val="745DB7FB"/>
    <w:rsid w:val="74A54668"/>
    <w:rsid w:val="759F0D87"/>
    <w:rsid w:val="761304BC"/>
    <w:rsid w:val="7630A299"/>
    <w:rsid w:val="783F4ED2"/>
    <w:rsid w:val="78930F14"/>
    <w:rsid w:val="78A7D2B8"/>
    <w:rsid w:val="78E56BE5"/>
    <w:rsid w:val="7946576E"/>
    <w:rsid w:val="7953D299"/>
    <w:rsid w:val="79924BC2"/>
    <w:rsid w:val="7A8751F8"/>
    <w:rsid w:val="7AE0648B"/>
    <w:rsid w:val="7B16AF02"/>
    <w:rsid w:val="7B44A6D6"/>
    <w:rsid w:val="7B67CCFD"/>
    <w:rsid w:val="7BF36046"/>
    <w:rsid w:val="7BF5597F"/>
    <w:rsid w:val="7C00DD72"/>
    <w:rsid w:val="7C2A234F"/>
    <w:rsid w:val="7C812B50"/>
    <w:rsid w:val="7C91BBBC"/>
    <w:rsid w:val="7CD421FA"/>
    <w:rsid w:val="7D984D1D"/>
    <w:rsid w:val="7E118D85"/>
    <w:rsid w:val="7FD4A308"/>
    <w:rsid w:val="7FE90F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F435"/>
  <w15:docId w15:val="{9972404A-48D3-40B7-9926-10A1A210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F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696"/>
    <w:pPr>
      <w:ind w:left="720"/>
      <w:contextualSpacing/>
    </w:pPr>
  </w:style>
  <w:style w:type="paragraph" w:customStyle="1" w:styleId="Default">
    <w:name w:val="Default"/>
    <w:rsid w:val="00A01C94"/>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FootnoteText">
    <w:name w:val="footnote text"/>
    <w:basedOn w:val="Normal"/>
    <w:link w:val="FootnoteTextChar"/>
    <w:uiPriority w:val="99"/>
    <w:semiHidden/>
    <w:unhideWhenUsed/>
    <w:rsid w:val="004B3BFE"/>
    <w:pPr>
      <w:spacing w:after="0" w:line="240" w:lineRule="auto"/>
    </w:pPr>
    <w:rPr>
      <w:rFonts w:ascii="Times New Roman" w:hAnsi="Times New Roman"/>
      <w:kern w:val="0"/>
      <w:sz w:val="20"/>
      <w:szCs w:val="20"/>
      <w14:ligatures w14:val="none"/>
    </w:rPr>
  </w:style>
  <w:style w:type="character" w:customStyle="1" w:styleId="FootnoteTextChar">
    <w:name w:val="Footnote Text Char"/>
    <w:basedOn w:val="DefaultParagraphFont"/>
    <w:link w:val="FootnoteText"/>
    <w:uiPriority w:val="99"/>
    <w:semiHidden/>
    <w:rsid w:val="004B3BFE"/>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4B3BFE"/>
    <w:rPr>
      <w:vertAlign w:val="superscript"/>
    </w:rPr>
  </w:style>
  <w:style w:type="character" w:styleId="Hyperlink">
    <w:name w:val="Hyperlink"/>
    <w:basedOn w:val="DefaultParagraphFont"/>
    <w:uiPriority w:val="99"/>
    <w:unhideWhenUsed/>
    <w:rsid w:val="008134D7"/>
    <w:rPr>
      <w:color w:val="0563C1" w:themeColor="hyperlink"/>
      <w:u w:val="single"/>
    </w:rPr>
  </w:style>
  <w:style w:type="character" w:styleId="UnresolvedMention">
    <w:name w:val="Unresolved Mention"/>
    <w:basedOn w:val="DefaultParagraphFont"/>
    <w:uiPriority w:val="99"/>
    <w:semiHidden/>
    <w:unhideWhenUsed/>
    <w:rsid w:val="008134D7"/>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A5E8D"/>
    <w:pPr>
      <w:spacing w:after="0" w:line="240" w:lineRule="auto"/>
    </w:pPr>
  </w:style>
  <w:style w:type="paragraph" w:styleId="Header">
    <w:name w:val="header"/>
    <w:basedOn w:val="Normal"/>
    <w:link w:val="HeaderChar"/>
    <w:uiPriority w:val="99"/>
    <w:unhideWhenUsed/>
    <w:rsid w:val="008A5E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5E8D"/>
  </w:style>
  <w:style w:type="paragraph" w:styleId="Footer">
    <w:name w:val="footer"/>
    <w:basedOn w:val="Normal"/>
    <w:link w:val="FooterChar"/>
    <w:uiPriority w:val="99"/>
    <w:unhideWhenUsed/>
    <w:rsid w:val="008A5E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5E8D"/>
  </w:style>
  <w:style w:type="character" w:styleId="FollowedHyperlink">
    <w:name w:val="FollowedHyperlink"/>
    <w:basedOn w:val="DefaultParagraphFont"/>
    <w:uiPriority w:val="99"/>
    <w:semiHidden/>
    <w:unhideWhenUsed/>
    <w:rsid w:val="0029629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C24FA"/>
    <w:rPr>
      <w:b/>
      <w:bCs/>
    </w:rPr>
  </w:style>
  <w:style w:type="character" w:customStyle="1" w:styleId="CommentSubjectChar">
    <w:name w:val="Comment Subject Char"/>
    <w:basedOn w:val="CommentTextChar"/>
    <w:link w:val="CommentSubject"/>
    <w:uiPriority w:val="99"/>
    <w:semiHidden/>
    <w:rsid w:val="00DC24FA"/>
    <w:rPr>
      <w:b/>
      <w:bCs/>
      <w:sz w:val="20"/>
      <w:szCs w:val="20"/>
    </w:rPr>
  </w:style>
  <w:style w:type="table" w:styleId="TableGrid">
    <w:name w:val="Table Grid"/>
    <w:basedOn w:val="TableNormal"/>
    <w:uiPriority w:val="39"/>
    <w:rsid w:val="00905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C03F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DefaultParagraphFont"/>
    <w:rsid w:val="004C03F9"/>
  </w:style>
  <w:style w:type="character" w:customStyle="1" w:styleId="eop">
    <w:name w:val="eop"/>
    <w:basedOn w:val="DefaultParagraphFont"/>
    <w:rsid w:val="004C03F9"/>
  </w:style>
  <w:style w:type="character" w:customStyle="1" w:styleId="superscript">
    <w:name w:val="superscript"/>
    <w:basedOn w:val="DefaultParagraphFont"/>
    <w:rsid w:val="004C03F9"/>
  </w:style>
  <w:style w:type="character" w:customStyle="1" w:styleId="scxw119371255">
    <w:name w:val="scxw119371255"/>
    <w:basedOn w:val="DefaultParagraphFont"/>
    <w:rsid w:val="00F15AFE"/>
  </w:style>
  <w:style w:type="character" w:customStyle="1" w:styleId="wacimagecontainer">
    <w:name w:val="wacimagecontainer"/>
    <w:basedOn w:val="DefaultParagraphFont"/>
    <w:rsid w:val="0012228E"/>
  </w:style>
  <w:style w:type="character" w:customStyle="1" w:styleId="scxw145357650">
    <w:name w:val="scxw145357650"/>
    <w:basedOn w:val="DefaultParagraphFont"/>
    <w:rsid w:val="00122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43599">
      <w:bodyDiv w:val="1"/>
      <w:marLeft w:val="0"/>
      <w:marRight w:val="0"/>
      <w:marTop w:val="0"/>
      <w:marBottom w:val="0"/>
      <w:divBdr>
        <w:top w:val="none" w:sz="0" w:space="0" w:color="auto"/>
        <w:left w:val="none" w:sz="0" w:space="0" w:color="auto"/>
        <w:bottom w:val="none" w:sz="0" w:space="0" w:color="auto"/>
        <w:right w:val="none" w:sz="0" w:space="0" w:color="auto"/>
      </w:divBdr>
      <w:divsChild>
        <w:div w:id="285891254">
          <w:marLeft w:val="0"/>
          <w:marRight w:val="0"/>
          <w:marTop w:val="0"/>
          <w:marBottom w:val="0"/>
          <w:divBdr>
            <w:top w:val="none" w:sz="0" w:space="0" w:color="auto"/>
            <w:left w:val="none" w:sz="0" w:space="0" w:color="auto"/>
            <w:bottom w:val="none" w:sz="0" w:space="0" w:color="auto"/>
            <w:right w:val="none" w:sz="0" w:space="0" w:color="auto"/>
          </w:divBdr>
        </w:div>
        <w:div w:id="639965836">
          <w:marLeft w:val="0"/>
          <w:marRight w:val="0"/>
          <w:marTop w:val="0"/>
          <w:marBottom w:val="0"/>
          <w:divBdr>
            <w:top w:val="none" w:sz="0" w:space="0" w:color="auto"/>
            <w:left w:val="none" w:sz="0" w:space="0" w:color="auto"/>
            <w:bottom w:val="none" w:sz="0" w:space="0" w:color="auto"/>
            <w:right w:val="none" w:sz="0" w:space="0" w:color="auto"/>
          </w:divBdr>
        </w:div>
        <w:div w:id="1126315522">
          <w:marLeft w:val="0"/>
          <w:marRight w:val="0"/>
          <w:marTop w:val="0"/>
          <w:marBottom w:val="0"/>
          <w:divBdr>
            <w:top w:val="none" w:sz="0" w:space="0" w:color="auto"/>
            <w:left w:val="none" w:sz="0" w:space="0" w:color="auto"/>
            <w:bottom w:val="none" w:sz="0" w:space="0" w:color="auto"/>
            <w:right w:val="none" w:sz="0" w:space="0" w:color="auto"/>
          </w:divBdr>
        </w:div>
        <w:div w:id="1608152451">
          <w:marLeft w:val="0"/>
          <w:marRight w:val="0"/>
          <w:marTop w:val="0"/>
          <w:marBottom w:val="0"/>
          <w:divBdr>
            <w:top w:val="none" w:sz="0" w:space="0" w:color="auto"/>
            <w:left w:val="none" w:sz="0" w:space="0" w:color="auto"/>
            <w:bottom w:val="none" w:sz="0" w:space="0" w:color="auto"/>
            <w:right w:val="none" w:sz="0" w:space="0" w:color="auto"/>
          </w:divBdr>
        </w:div>
        <w:div w:id="1908103109">
          <w:marLeft w:val="0"/>
          <w:marRight w:val="0"/>
          <w:marTop w:val="0"/>
          <w:marBottom w:val="0"/>
          <w:divBdr>
            <w:top w:val="none" w:sz="0" w:space="0" w:color="auto"/>
            <w:left w:val="none" w:sz="0" w:space="0" w:color="auto"/>
            <w:bottom w:val="none" w:sz="0" w:space="0" w:color="auto"/>
            <w:right w:val="none" w:sz="0" w:space="0" w:color="auto"/>
          </w:divBdr>
        </w:div>
      </w:divsChild>
    </w:div>
    <w:div w:id="277755983">
      <w:bodyDiv w:val="1"/>
      <w:marLeft w:val="0"/>
      <w:marRight w:val="0"/>
      <w:marTop w:val="0"/>
      <w:marBottom w:val="0"/>
      <w:divBdr>
        <w:top w:val="none" w:sz="0" w:space="0" w:color="auto"/>
        <w:left w:val="none" w:sz="0" w:space="0" w:color="auto"/>
        <w:bottom w:val="none" w:sz="0" w:space="0" w:color="auto"/>
        <w:right w:val="none" w:sz="0" w:space="0" w:color="auto"/>
      </w:divBdr>
    </w:div>
    <w:div w:id="321465974">
      <w:bodyDiv w:val="1"/>
      <w:marLeft w:val="0"/>
      <w:marRight w:val="0"/>
      <w:marTop w:val="0"/>
      <w:marBottom w:val="0"/>
      <w:divBdr>
        <w:top w:val="none" w:sz="0" w:space="0" w:color="auto"/>
        <w:left w:val="none" w:sz="0" w:space="0" w:color="auto"/>
        <w:bottom w:val="none" w:sz="0" w:space="0" w:color="auto"/>
        <w:right w:val="none" w:sz="0" w:space="0" w:color="auto"/>
      </w:divBdr>
    </w:div>
    <w:div w:id="426390560">
      <w:bodyDiv w:val="1"/>
      <w:marLeft w:val="0"/>
      <w:marRight w:val="0"/>
      <w:marTop w:val="0"/>
      <w:marBottom w:val="0"/>
      <w:divBdr>
        <w:top w:val="none" w:sz="0" w:space="0" w:color="auto"/>
        <w:left w:val="none" w:sz="0" w:space="0" w:color="auto"/>
        <w:bottom w:val="none" w:sz="0" w:space="0" w:color="auto"/>
        <w:right w:val="none" w:sz="0" w:space="0" w:color="auto"/>
      </w:divBdr>
      <w:divsChild>
        <w:div w:id="1128548775">
          <w:marLeft w:val="0"/>
          <w:marRight w:val="0"/>
          <w:marTop w:val="0"/>
          <w:marBottom w:val="0"/>
          <w:divBdr>
            <w:top w:val="none" w:sz="0" w:space="0" w:color="auto"/>
            <w:left w:val="none" w:sz="0" w:space="0" w:color="auto"/>
            <w:bottom w:val="none" w:sz="0" w:space="0" w:color="auto"/>
            <w:right w:val="none" w:sz="0" w:space="0" w:color="auto"/>
          </w:divBdr>
        </w:div>
        <w:div w:id="1516074599">
          <w:marLeft w:val="0"/>
          <w:marRight w:val="0"/>
          <w:marTop w:val="0"/>
          <w:marBottom w:val="0"/>
          <w:divBdr>
            <w:top w:val="none" w:sz="0" w:space="0" w:color="auto"/>
            <w:left w:val="none" w:sz="0" w:space="0" w:color="auto"/>
            <w:bottom w:val="none" w:sz="0" w:space="0" w:color="auto"/>
            <w:right w:val="none" w:sz="0" w:space="0" w:color="auto"/>
          </w:divBdr>
        </w:div>
        <w:div w:id="1655183557">
          <w:marLeft w:val="0"/>
          <w:marRight w:val="0"/>
          <w:marTop w:val="0"/>
          <w:marBottom w:val="0"/>
          <w:divBdr>
            <w:top w:val="none" w:sz="0" w:space="0" w:color="auto"/>
            <w:left w:val="none" w:sz="0" w:space="0" w:color="auto"/>
            <w:bottom w:val="none" w:sz="0" w:space="0" w:color="auto"/>
            <w:right w:val="none" w:sz="0" w:space="0" w:color="auto"/>
          </w:divBdr>
        </w:div>
        <w:div w:id="1730690569">
          <w:marLeft w:val="0"/>
          <w:marRight w:val="0"/>
          <w:marTop w:val="0"/>
          <w:marBottom w:val="0"/>
          <w:divBdr>
            <w:top w:val="none" w:sz="0" w:space="0" w:color="auto"/>
            <w:left w:val="none" w:sz="0" w:space="0" w:color="auto"/>
            <w:bottom w:val="none" w:sz="0" w:space="0" w:color="auto"/>
            <w:right w:val="none" w:sz="0" w:space="0" w:color="auto"/>
          </w:divBdr>
        </w:div>
        <w:div w:id="2033607933">
          <w:marLeft w:val="0"/>
          <w:marRight w:val="0"/>
          <w:marTop w:val="0"/>
          <w:marBottom w:val="0"/>
          <w:divBdr>
            <w:top w:val="none" w:sz="0" w:space="0" w:color="auto"/>
            <w:left w:val="none" w:sz="0" w:space="0" w:color="auto"/>
            <w:bottom w:val="none" w:sz="0" w:space="0" w:color="auto"/>
            <w:right w:val="none" w:sz="0" w:space="0" w:color="auto"/>
          </w:divBdr>
        </w:div>
      </w:divsChild>
    </w:div>
    <w:div w:id="469594397">
      <w:bodyDiv w:val="1"/>
      <w:marLeft w:val="0"/>
      <w:marRight w:val="0"/>
      <w:marTop w:val="0"/>
      <w:marBottom w:val="0"/>
      <w:divBdr>
        <w:top w:val="none" w:sz="0" w:space="0" w:color="auto"/>
        <w:left w:val="none" w:sz="0" w:space="0" w:color="auto"/>
        <w:bottom w:val="none" w:sz="0" w:space="0" w:color="auto"/>
        <w:right w:val="none" w:sz="0" w:space="0" w:color="auto"/>
      </w:divBdr>
      <w:divsChild>
        <w:div w:id="1485782379">
          <w:marLeft w:val="0"/>
          <w:marRight w:val="0"/>
          <w:marTop w:val="0"/>
          <w:marBottom w:val="0"/>
          <w:divBdr>
            <w:top w:val="none" w:sz="0" w:space="0" w:color="auto"/>
            <w:left w:val="none" w:sz="0" w:space="0" w:color="auto"/>
            <w:bottom w:val="none" w:sz="0" w:space="0" w:color="auto"/>
            <w:right w:val="none" w:sz="0" w:space="0" w:color="auto"/>
          </w:divBdr>
        </w:div>
        <w:div w:id="1031108180">
          <w:marLeft w:val="0"/>
          <w:marRight w:val="0"/>
          <w:marTop w:val="0"/>
          <w:marBottom w:val="0"/>
          <w:divBdr>
            <w:top w:val="none" w:sz="0" w:space="0" w:color="auto"/>
            <w:left w:val="none" w:sz="0" w:space="0" w:color="auto"/>
            <w:bottom w:val="none" w:sz="0" w:space="0" w:color="auto"/>
            <w:right w:val="none" w:sz="0" w:space="0" w:color="auto"/>
          </w:divBdr>
        </w:div>
      </w:divsChild>
    </w:div>
    <w:div w:id="555436611">
      <w:bodyDiv w:val="1"/>
      <w:marLeft w:val="0"/>
      <w:marRight w:val="0"/>
      <w:marTop w:val="0"/>
      <w:marBottom w:val="0"/>
      <w:divBdr>
        <w:top w:val="none" w:sz="0" w:space="0" w:color="auto"/>
        <w:left w:val="none" w:sz="0" w:space="0" w:color="auto"/>
        <w:bottom w:val="none" w:sz="0" w:space="0" w:color="auto"/>
        <w:right w:val="none" w:sz="0" w:space="0" w:color="auto"/>
      </w:divBdr>
    </w:div>
    <w:div w:id="646982198">
      <w:bodyDiv w:val="1"/>
      <w:marLeft w:val="0"/>
      <w:marRight w:val="0"/>
      <w:marTop w:val="0"/>
      <w:marBottom w:val="0"/>
      <w:divBdr>
        <w:top w:val="none" w:sz="0" w:space="0" w:color="auto"/>
        <w:left w:val="none" w:sz="0" w:space="0" w:color="auto"/>
        <w:bottom w:val="none" w:sz="0" w:space="0" w:color="auto"/>
        <w:right w:val="none" w:sz="0" w:space="0" w:color="auto"/>
      </w:divBdr>
    </w:div>
    <w:div w:id="918446512">
      <w:bodyDiv w:val="1"/>
      <w:marLeft w:val="0"/>
      <w:marRight w:val="0"/>
      <w:marTop w:val="0"/>
      <w:marBottom w:val="0"/>
      <w:divBdr>
        <w:top w:val="none" w:sz="0" w:space="0" w:color="auto"/>
        <w:left w:val="none" w:sz="0" w:space="0" w:color="auto"/>
        <w:bottom w:val="none" w:sz="0" w:space="0" w:color="auto"/>
        <w:right w:val="none" w:sz="0" w:space="0" w:color="auto"/>
      </w:divBdr>
      <w:divsChild>
        <w:div w:id="410348921">
          <w:marLeft w:val="0"/>
          <w:marRight w:val="0"/>
          <w:marTop w:val="0"/>
          <w:marBottom w:val="0"/>
          <w:divBdr>
            <w:top w:val="none" w:sz="0" w:space="0" w:color="auto"/>
            <w:left w:val="none" w:sz="0" w:space="0" w:color="auto"/>
            <w:bottom w:val="none" w:sz="0" w:space="0" w:color="auto"/>
            <w:right w:val="none" w:sz="0" w:space="0" w:color="auto"/>
          </w:divBdr>
        </w:div>
        <w:div w:id="883323236">
          <w:marLeft w:val="0"/>
          <w:marRight w:val="0"/>
          <w:marTop w:val="0"/>
          <w:marBottom w:val="0"/>
          <w:divBdr>
            <w:top w:val="none" w:sz="0" w:space="0" w:color="auto"/>
            <w:left w:val="none" w:sz="0" w:space="0" w:color="auto"/>
            <w:bottom w:val="none" w:sz="0" w:space="0" w:color="auto"/>
            <w:right w:val="none" w:sz="0" w:space="0" w:color="auto"/>
          </w:divBdr>
        </w:div>
        <w:div w:id="1774590479">
          <w:marLeft w:val="0"/>
          <w:marRight w:val="0"/>
          <w:marTop w:val="0"/>
          <w:marBottom w:val="0"/>
          <w:divBdr>
            <w:top w:val="none" w:sz="0" w:space="0" w:color="auto"/>
            <w:left w:val="none" w:sz="0" w:space="0" w:color="auto"/>
            <w:bottom w:val="none" w:sz="0" w:space="0" w:color="auto"/>
            <w:right w:val="none" w:sz="0" w:space="0" w:color="auto"/>
          </w:divBdr>
        </w:div>
        <w:div w:id="1925334207">
          <w:marLeft w:val="0"/>
          <w:marRight w:val="0"/>
          <w:marTop w:val="0"/>
          <w:marBottom w:val="0"/>
          <w:divBdr>
            <w:top w:val="none" w:sz="0" w:space="0" w:color="auto"/>
            <w:left w:val="none" w:sz="0" w:space="0" w:color="auto"/>
            <w:bottom w:val="none" w:sz="0" w:space="0" w:color="auto"/>
            <w:right w:val="none" w:sz="0" w:space="0" w:color="auto"/>
          </w:divBdr>
        </w:div>
      </w:divsChild>
    </w:div>
    <w:div w:id="1031615252">
      <w:bodyDiv w:val="1"/>
      <w:marLeft w:val="0"/>
      <w:marRight w:val="0"/>
      <w:marTop w:val="0"/>
      <w:marBottom w:val="0"/>
      <w:divBdr>
        <w:top w:val="none" w:sz="0" w:space="0" w:color="auto"/>
        <w:left w:val="none" w:sz="0" w:space="0" w:color="auto"/>
        <w:bottom w:val="none" w:sz="0" w:space="0" w:color="auto"/>
        <w:right w:val="none" w:sz="0" w:space="0" w:color="auto"/>
      </w:divBdr>
    </w:div>
    <w:div w:id="1262103040">
      <w:bodyDiv w:val="1"/>
      <w:marLeft w:val="0"/>
      <w:marRight w:val="0"/>
      <w:marTop w:val="0"/>
      <w:marBottom w:val="0"/>
      <w:divBdr>
        <w:top w:val="none" w:sz="0" w:space="0" w:color="auto"/>
        <w:left w:val="none" w:sz="0" w:space="0" w:color="auto"/>
        <w:bottom w:val="none" w:sz="0" w:space="0" w:color="auto"/>
        <w:right w:val="none" w:sz="0" w:space="0" w:color="auto"/>
      </w:divBdr>
      <w:divsChild>
        <w:div w:id="583104863">
          <w:marLeft w:val="0"/>
          <w:marRight w:val="0"/>
          <w:marTop w:val="0"/>
          <w:marBottom w:val="0"/>
          <w:divBdr>
            <w:top w:val="none" w:sz="0" w:space="0" w:color="auto"/>
            <w:left w:val="none" w:sz="0" w:space="0" w:color="auto"/>
            <w:bottom w:val="none" w:sz="0" w:space="0" w:color="auto"/>
            <w:right w:val="none" w:sz="0" w:space="0" w:color="auto"/>
          </w:divBdr>
        </w:div>
        <w:div w:id="1320422729">
          <w:marLeft w:val="0"/>
          <w:marRight w:val="0"/>
          <w:marTop w:val="0"/>
          <w:marBottom w:val="0"/>
          <w:divBdr>
            <w:top w:val="none" w:sz="0" w:space="0" w:color="auto"/>
            <w:left w:val="none" w:sz="0" w:space="0" w:color="auto"/>
            <w:bottom w:val="none" w:sz="0" w:space="0" w:color="auto"/>
            <w:right w:val="none" w:sz="0" w:space="0" w:color="auto"/>
          </w:divBdr>
        </w:div>
        <w:div w:id="1571228828">
          <w:marLeft w:val="0"/>
          <w:marRight w:val="0"/>
          <w:marTop w:val="0"/>
          <w:marBottom w:val="0"/>
          <w:divBdr>
            <w:top w:val="none" w:sz="0" w:space="0" w:color="auto"/>
            <w:left w:val="none" w:sz="0" w:space="0" w:color="auto"/>
            <w:bottom w:val="none" w:sz="0" w:space="0" w:color="auto"/>
            <w:right w:val="none" w:sz="0" w:space="0" w:color="auto"/>
          </w:divBdr>
        </w:div>
      </w:divsChild>
    </w:div>
    <w:div w:id="1293369370">
      <w:bodyDiv w:val="1"/>
      <w:marLeft w:val="0"/>
      <w:marRight w:val="0"/>
      <w:marTop w:val="0"/>
      <w:marBottom w:val="0"/>
      <w:divBdr>
        <w:top w:val="none" w:sz="0" w:space="0" w:color="auto"/>
        <w:left w:val="none" w:sz="0" w:space="0" w:color="auto"/>
        <w:bottom w:val="none" w:sz="0" w:space="0" w:color="auto"/>
        <w:right w:val="none" w:sz="0" w:space="0" w:color="auto"/>
      </w:divBdr>
    </w:div>
    <w:div w:id="1315527232">
      <w:bodyDiv w:val="1"/>
      <w:marLeft w:val="0"/>
      <w:marRight w:val="0"/>
      <w:marTop w:val="0"/>
      <w:marBottom w:val="0"/>
      <w:divBdr>
        <w:top w:val="none" w:sz="0" w:space="0" w:color="auto"/>
        <w:left w:val="none" w:sz="0" w:space="0" w:color="auto"/>
        <w:bottom w:val="none" w:sz="0" w:space="0" w:color="auto"/>
        <w:right w:val="none" w:sz="0" w:space="0" w:color="auto"/>
      </w:divBdr>
      <w:divsChild>
        <w:div w:id="236324533">
          <w:marLeft w:val="0"/>
          <w:marRight w:val="0"/>
          <w:marTop w:val="0"/>
          <w:marBottom w:val="0"/>
          <w:divBdr>
            <w:top w:val="none" w:sz="0" w:space="0" w:color="auto"/>
            <w:left w:val="none" w:sz="0" w:space="0" w:color="auto"/>
            <w:bottom w:val="none" w:sz="0" w:space="0" w:color="auto"/>
            <w:right w:val="none" w:sz="0" w:space="0" w:color="auto"/>
          </w:divBdr>
        </w:div>
        <w:div w:id="1672221020">
          <w:marLeft w:val="0"/>
          <w:marRight w:val="0"/>
          <w:marTop w:val="0"/>
          <w:marBottom w:val="0"/>
          <w:divBdr>
            <w:top w:val="none" w:sz="0" w:space="0" w:color="auto"/>
            <w:left w:val="none" w:sz="0" w:space="0" w:color="auto"/>
            <w:bottom w:val="none" w:sz="0" w:space="0" w:color="auto"/>
            <w:right w:val="none" w:sz="0" w:space="0" w:color="auto"/>
          </w:divBdr>
        </w:div>
        <w:div w:id="2047481699">
          <w:marLeft w:val="0"/>
          <w:marRight w:val="0"/>
          <w:marTop w:val="0"/>
          <w:marBottom w:val="0"/>
          <w:divBdr>
            <w:top w:val="none" w:sz="0" w:space="0" w:color="auto"/>
            <w:left w:val="none" w:sz="0" w:space="0" w:color="auto"/>
            <w:bottom w:val="none" w:sz="0" w:space="0" w:color="auto"/>
            <w:right w:val="none" w:sz="0" w:space="0" w:color="auto"/>
          </w:divBdr>
        </w:div>
      </w:divsChild>
    </w:div>
    <w:div w:id="1319924912">
      <w:bodyDiv w:val="1"/>
      <w:marLeft w:val="0"/>
      <w:marRight w:val="0"/>
      <w:marTop w:val="0"/>
      <w:marBottom w:val="0"/>
      <w:divBdr>
        <w:top w:val="none" w:sz="0" w:space="0" w:color="auto"/>
        <w:left w:val="none" w:sz="0" w:space="0" w:color="auto"/>
        <w:bottom w:val="none" w:sz="0" w:space="0" w:color="auto"/>
        <w:right w:val="none" w:sz="0" w:space="0" w:color="auto"/>
      </w:divBdr>
    </w:div>
    <w:div w:id="1328165922">
      <w:bodyDiv w:val="1"/>
      <w:marLeft w:val="0"/>
      <w:marRight w:val="0"/>
      <w:marTop w:val="0"/>
      <w:marBottom w:val="0"/>
      <w:divBdr>
        <w:top w:val="none" w:sz="0" w:space="0" w:color="auto"/>
        <w:left w:val="none" w:sz="0" w:space="0" w:color="auto"/>
        <w:bottom w:val="none" w:sz="0" w:space="0" w:color="auto"/>
        <w:right w:val="none" w:sz="0" w:space="0" w:color="auto"/>
      </w:divBdr>
      <w:divsChild>
        <w:div w:id="167907098">
          <w:marLeft w:val="0"/>
          <w:marRight w:val="0"/>
          <w:marTop w:val="0"/>
          <w:marBottom w:val="0"/>
          <w:divBdr>
            <w:top w:val="none" w:sz="0" w:space="0" w:color="auto"/>
            <w:left w:val="none" w:sz="0" w:space="0" w:color="auto"/>
            <w:bottom w:val="none" w:sz="0" w:space="0" w:color="auto"/>
            <w:right w:val="none" w:sz="0" w:space="0" w:color="auto"/>
          </w:divBdr>
        </w:div>
        <w:div w:id="206452790">
          <w:marLeft w:val="0"/>
          <w:marRight w:val="0"/>
          <w:marTop w:val="0"/>
          <w:marBottom w:val="0"/>
          <w:divBdr>
            <w:top w:val="none" w:sz="0" w:space="0" w:color="auto"/>
            <w:left w:val="none" w:sz="0" w:space="0" w:color="auto"/>
            <w:bottom w:val="none" w:sz="0" w:space="0" w:color="auto"/>
            <w:right w:val="none" w:sz="0" w:space="0" w:color="auto"/>
          </w:divBdr>
        </w:div>
        <w:div w:id="251474876">
          <w:marLeft w:val="0"/>
          <w:marRight w:val="0"/>
          <w:marTop w:val="0"/>
          <w:marBottom w:val="0"/>
          <w:divBdr>
            <w:top w:val="none" w:sz="0" w:space="0" w:color="auto"/>
            <w:left w:val="none" w:sz="0" w:space="0" w:color="auto"/>
            <w:bottom w:val="none" w:sz="0" w:space="0" w:color="auto"/>
            <w:right w:val="none" w:sz="0" w:space="0" w:color="auto"/>
          </w:divBdr>
        </w:div>
        <w:div w:id="260262659">
          <w:marLeft w:val="0"/>
          <w:marRight w:val="0"/>
          <w:marTop w:val="0"/>
          <w:marBottom w:val="0"/>
          <w:divBdr>
            <w:top w:val="none" w:sz="0" w:space="0" w:color="auto"/>
            <w:left w:val="none" w:sz="0" w:space="0" w:color="auto"/>
            <w:bottom w:val="none" w:sz="0" w:space="0" w:color="auto"/>
            <w:right w:val="none" w:sz="0" w:space="0" w:color="auto"/>
          </w:divBdr>
        </w:div>
        <w:div w:id="313804123">
          <w:marLeft w:val="0"/>
          <w:marRight w:val="0"/>
          <w:marTop w:val="0"/>
          <w:marBottom w:val="0"/>
          <w:divBdr>
            <w:top w:val="none" w:sz="0" w:space="0" w:color="auto"/>
            <w:left w:val="none" w:sz="0" w:space="0" w:color="auto"/>
            <w:bottom w:val="none" w:sz="0" w:space="0" w:color="auto"/>
            <w:right w:val="none" w:sz="0" w:space="0" w:color="auto"/>
          </w:divBdr>
        </w:div>
        <w:div w:id="362092480">
          <w:marLeft w:val="0"/>
          <w:marRight w:val="0"/>
          <w:marTop w:val="0"/>
          <w:marBottom w:val="0"/>
          <w:divBdr>
            <w:top w:val="none" w:sz="0" w:space="0" w:color="auto"/>
            <w:left w:val="none" w:sz="0" w:space="0" w:color="auto"/>
            <w:bottom w:val="none" w:sz="0" w:space="0" w:color="auto"/>
            <w:right w:val="none" w:sz="0" w:space="0" w:color="auto"/>
          </w:divBdr>
        </w:div>
        <w:div w:id="434138375">
          <w:marLeft w:val="0"/>
          <w:marRight w:val="0"/>
          <w:marTop w:val="0"/>
          <w:marBottom w:val="0"/>
          <w:divBdr>
            <w:top w:val="none" w:sz="0" w:space="0" w:color="auto"/>
            <w:left w:val="none" w:sz="0" w:space="0" w:color="auto"/>
            <w:bottom w:val="none" w:sz="0" w:space="0" w:color="auto"/>
            <w:right w:val="none" w:sz="0" w:space="0" w:color="auto"/>
          </w:divBdr>
        </w:div>
        <w:div w:id="694235889">
          <w:marLeft w:val="0"/>
          <w:marRight w:val="0"/>
          <w:marTop w:val="0"/>
          <w:marBottom w:val="0"/>
          <w:divBdr>
            <w:top w:val="none" w:sz="0" w:space="0" w:color="auto"/>
            <w:left w:val="none" w:sz="0" w:space="0" w:color="auto"/>
            <w:bottom w:val="none" w:sz="0" w:space="0" w:color="auto"/>
            <w:right w:val="none" w:sz="0" w:space="0" w:color="auto"/>
          </w:divBdr>
        </w:div>
        <w:div w:id="792751205">
          <w:marLeft w:val="0"/>
          <w:marRight w:val="0"/>
          <w:marTop w:val="0"/>
          <w:marBottom w:val="0"/>
          <w:divBdr>
            <w:top w:val="none" w:sz="0" w:space="0" w:color="auto"/>
            <w:left w:val="none" w:sz="0" w:space="0" w:color="auto"/>
            <w:bottom w:val="none" w:sz="0" w:space="0" w:color="auto"/>
            <w:right w:val="none" w:sz="0" w:space="0" w:color="auto"/>
          </w:divBdr>
        </w:div>
        <w:div w:id="938293543">
          <w:marLeft w:val="0"/>
          <w:marRight w:val="0"/>
          <w:marTop w:val="0"/>
          <w:marBottom w:val="0"/>
          <w:divBdr>
            <w:top w:val="none" w:sz="0" w:space="0" w:color="auto"/>
            <w:left w:val="none" w:sz="0" w:space="0" w:color="auto"/>
            <w:bottom w:val="none" w:sz="0" w:space="0" w:color="auto"/>
            <w:right w:val="none" w:sz="0" w:space="0" w:color="auto"/>
          </w:divBdr>
        </w:div>
        <w:div w:id="1359161540">
          <w:marLeft w:val="0"/>
          <w:marRight w:val="0"/>
          <w:marTop w:val="0"/>
          <w:marBottom w:val="0"/>
          <w:divBdr>
            <w:top w:val="none" w:sz="0" w:space="0" w:color="auto"/>
            <w:left w:val="none" w:sz="0" w:space="0" w:color="auto"/>
            <w:bottom w:val="none" w:sz="0" w:space="0" w:color="auto"/>
            <w:right w:val="none" w:sz="0" w:space="0" w:color="auto"/>
          </w:divBdr>
        </w:div>
        <w:div w:id="1433285318">
          <w:marLeft w:val="0"/>
          <w:marRight w:val="0"/>
          <w:marTop w:val="0"/>
          <w:marBottom w:val="0"/>
          <w:divBdr>
            <w:top w:val="none" w:sz="0" w:space="0" w:color="auto"/>
            <w:left w:val="none" w:sz="0" w:space="0" w:color="auto"/>
            <w:bottom w:val="none" w:sz="0" w:space="0" w:color="auto"/>
            <w:right w:val="none" w:sz="0" w:space="0" w:color="auto"/>
          </w:divBdr>
        </w:div>
        <w:div w:id="1452364446">
          <w:marLeft w:val="0"/>
          <w:marRight w:val="0"/>
          <w:marTop w:val="0"/>
          <w:marBottom w:val="0"/>
          <w:divBdr>
            <w:top w:val="none" w:sz="0" w:space="0" w:color="auto"/>
            <w:left w:val="none" w:sz="0" w:space="0" w:color="auto"/>
            <w:bottom w:val="none" w:sz="0" w:space="0" w:color="auto"/>
            <w:right w:val="none" w:sz="0" w:space="0" w:color="auto"/>
          </w:divBdr>
        </w:div>
        <w:div w:id="1481460582">
          <w:marLeft w:val="0"/>
          <w:marRight w:val="0"/>
          <w:marTop w:val="0"/>
          <w:marBottom w:val="0"/>
          <w:divBdr>
            <w:top w:val="none" w:sz="0" w:space="0" w:color="auto"/>
            <w:left w:val="none" w:sz="0" w:space="0" w:color="auto"/>
            <w:bottom w:val="none" w:sz="0" w:space="0" w:color="auto"/>
            <w:right w:val="none" w:sz="0" w:space="0" w:color="auto"/>
          </w:divBdr>
        </w:div>
        <w:div w:id="1549996442">
          <w:marLeft w:val="0"/>
          <w:marRight w:val="0"/>
          <w:marTop w:val="0"/>
          <w:marBottom w:val="0"/>
          <w:divBdr>
            <w:top w:val="none" w:sz="0" w:space="0" w:color="auto"/>
            <w:left w:val="none" w:sz="0" w:space="0" w:color="auto"/>
            <w:bottom w:val="none" w:sz="0" w:space="0" w:color="auto"/>
            <w:right w:val="none" w:sz="0" w:space="0" w:color="auto"/>
          </w:divBdr>
        </w:div>
        <w:div w:id="1614360306">
          <w:marLeft w:val="0"/>
          <w:marRight w:val="0"/>
          <w:marTop w:val="0"/>
          <w:marBottom w:val="0"/>
          <w:divBdr>
            <w:top w:val="none" w:sz="0" w:space="0" w:color="auto"/>
            <w:left w:val="none" w:sz="0" w:space="0" w:color="auto"/>
            <w:bottom w:val="none" w:sz="0" w:space="0" w:color="auto"/>
            <w:right w:val="none" w:sz="0" w:space="0" w:color="auto"/>
          </w:divBdr>
        </w:div>
        <w:div w:id="1808350585">
          <w:marLeft w:val="0"/>
          <w:marRight w:val="0"/>
          <w:marTop w:val="0"/>
          <w:marBottom w:val="0"/>
          <w:divBdr>
            <w:top w:val="none" w:sz="0" w:space="0" w:color="auto"/>
            <w:left w:val="none" w:sz="0" w:space="0" w:color="auto"/>
            <w:bottom w:val="none" w:sz="0" w:space="0" w:color="auto"/>
            <w:right w:val="none" w:sz="0" w:space="0" w:color="auto"/>
          </w:divBdr>
        </w:div>
        <w:div w:id="1984116343">
          <w:marLeft w:val="0"/>
          <w:marRight w:val="0"/>
          <w:marTop w:val="0"/>
          <w:marBottom w:val="0"/>
          <w:divBdr>
            <w:top w:val="none" w:sz="0" w:space="0" w:color="auto"/>
            <w:left w:val="none" w:sz="0" w:space="0" w:color="auto"/>
            <w:bottom w:val="none" w:sz="0" w:space="0" w:color="auto"/>
            <w:right w:val="none" w:sz="0" w:space="0" w:color="auto"/>
          </w:divBdr>
        </w:div>
      </w:divsChild>
    </w:div>
    <w:div w:id="1344935868">
      <w:bodyDiv w:val="1"/>
      <w:marLeft w:val="0"/>
      <w:marRight w:val="0"/>
      <w:marTop w:val="0"/>
      <w:marBottom w:val="0"/>
      <w:divBdr>
        <w:top w:val="none" w:sz="0" w:space="0" w:color="auto"/>
        <w:left w:val="none" w:sz="0" w:space="0" w:color="auto"/>
        <w:bottom w:val="none" w:sz="0" w:space="0" w:color="auto"/>
        <w:right w:val="none" w:sz="0" w:space="0" w:color="auto"/>
      </w:divBdr>
    </w:div>
    <w:div w:id="1576011129">
      <w:bodyDiv w:val="1"/>
      <w:marLeft w:val="0"/>
      <w:marRight w:val="0"/>
      <w:marTop w:val="0"/>
      <w:marBottom w:val="0"/>
      <w:divBdr>
        <w:top w:val="none" w:sz="0" w:space="0" w:color="auto"/>
        <w:left w:val="none" w:sz="0" w:space="0" w:color="auto"/>
        <w:bottom w:val="none" w:sz="0" w:space="0" w:color="auto"/>
        <w:right w:val="none" w:sz="0" w:space="0" w:color="auto"/>
      </w:divBdr>
      <w:divsChild>
        <w:div w:id="182861374">
          <w:marLeft w:val="0"/>
          <w:marRight w:val="0"/>
          <w:marTop w:val="0"/>
          <w:marBottom w:val="0"/>
          <w:divBdr>
            <w:top w:val="none" w:sz="0" w:space="0" w:color="auto"/>
            <w:left w:val="none" w:sz="0" w:space="0" w:color="auto"/>
            <w:bottom w:val="none" w:sz="0" w:space="0" w:color="auto"/>
            <w:right w:val="none" w:sz="0" w:space="0" w:color="auto"/>
          </w:divBdr>
        </w:div>
        <w:div w:id="286473994">
          <w:marLeft w:val="0"/>
          <w:marRight w:val="0"/>
          <w:marTop w:val="0"/>
          <w:marBottom w:val="0"/>
          <w:divBdr>
            <w:top w:val="none" w:sz="0" w:space="0" w:color="auto"/>
            <w:left w:val="none" w:sz="0" w:space="0" w:color="auto"/>
            <w:bottom w:val="none" w:sz="0" w:space="0" w:color="auto"/>
            <w:right w:val="none" w:sz="0" w:space="0" w:color="auto"/>
          </w:divBdr>
        </w:div>
        <w:div w:id="1746802235">
          <w:marLeft w:val="0"/>
          <w:marRight w:val="0"/>
          <w:marTop w:val="0"/>
          <w:marBottom w:val="0"/>
          <w:divBdr>
            <w:top w:val="none" w:sz="0" w:space="0" w:color="auto"/>
            <w:left w:val="none" w:sz="0" w:space="0" w:color="auto"/>
            <w:bottom w:val="none" w:sz="0" w:space="0" w:color="auto"/>
            <w:right w:val="none" w:sz="0" w:space="0" w:color="auto"/>
          </w:divBdr>
        </w:div>
      </w:divsChild>
    </w:div>
    <w:div w:id="1883639634">
      <w:bodyDiv w:val="1"/>
      <w:marLeft w:val="0"/>
      <w:marRight w:val="0"/>
      <w:marTop w:val="0"/>
      <w:marBottom w:val="0"/>
      <w:divBdr>
        <w:top w:val="none" w:sz="0" w:space="0" w:color="auto"/>
        <w:left w:val="none" w:sz="0" w:space="0" w:color="auto"/>
        <w:bottom w:val="none" w:sz="0" w:space="0" w:color="auto"/>
        <w:right w:val="none" w:sz="0" w:space="0" w:color="auto"/>
      </w:divBdr>
      <w:divsChild>
        <w:div w:id="801729512">
          <w:marLeft w:val="0"/>
          <w:marRight w:val="0"/>
          <w:marTop w:val="0"/>
          <w:marBottom w:val="0"/>
          <w:divBdr>
            <w:top w:val="none" w:sz="0" w:space="0" w:color="auto"/>
            <w:left w:val="none" w:sz="0" w:space="0" w:color="auto"/>
            <w:bottom w:val="none" w:sz="0" w:space="0" w:color="auto"/>
            <w:right w:val="none" w:sz="0" w:space="0" w:color="auto"/>
          </w:divBdr>
        </w:div>
        <w:div w:id="1547257580">
          <w:marLeft w:val="0"/>
          <w:marRight w:val="0"/>
          <w:marTop w:val="0"/>
          <w:marBottom w:val="0"/>
          <w:divBdr>
            <w:top w:val="none" w:sz="0" w:space="0" w:color="auto"/>
            <w:left w:val="none" w:sz="0" w:space="0" w:color="auto"/>
            <w:bottom w:val="none" w:sz="0" w:space="0" w:color="auto"/>
            <w:right w:val="none" w:sz="0" w:space="0" w:color="auto"/>
          </w:divBdr>
        </w:div>
        <w:div w:id="1824198353">
          <w:marLeft w:val="0"/>
          <w:marRight w:val="0"/>
          <w:marTop w:val="0"/>
          <w:marBottom w:val="0"/>
          <w:divBdr>
            <w:top w:val="none" w:sz="0" w:space="0" w:color="auto"/>
            <w:left w:val="none" w:sz="0" w:space="0" w:color="auto"/>
            <w:bottom w:val="none" w:sz="0" w:space="0" w:color="auto"/>
            <w:right w:val="none" w:sz="0" w:space="0" w:color="auto"/>
          </w:divBdr>
        </w:div>
        <w:div w:id="1835753809">
          <w:marLeft w:val="0"/>
          <w:marRight w:val="0"/>
          <w:marTop w:val="0"/>
          <w:marBottom w:val="0"/>
          <w:divBdr>
            <w:top w:val="none" w:sz="0" w:space="0" w:color="auto"/>
            <w:left w:val="none" w:sz="0" w:space="0" w:color="auto"/>
            <w:bottom w:val="none" w:sz="0" w:space="0" w:color="auto"/>
            <w:right w:val="none" w:sz="0" w:space="0" w:color="auto"/>
          </w:divBdr>
        </w:div>
        <w:div w:id="1926064628">
          <w:marLeft w:val="0"/>
          <w:marRight w:val="0"/>
          <w:marTop w:val="0"/>
          <w:marBottom w:val="0"/>
          <w:divBdr>
            <w:top w:val="none" w:sz="0" w:space="0" w:color="auto"/>
            <w:left w:val="none" w:sz="0" w:space="0" w:color="auto"/>
            <w:bottom w:val="none" w:sz="0" w:space="0" w:color="auto"/>
            <w:right w:val="none" w:sz="0" w:space="0" w:color="auto"/>
          </w:divBdr>
        </w:div>
        <w:div w:id="2056460703">
          <w:marLeft w:val="0"/>
          <w:marRight w:val="0"/>
          <w:marTop w:val="0"/>
          <w:marBottom w:val="0"/>
          <w:divBdr>
            <w:top w:val="none" w:sz="0" w:space="0" w:color="auto"/>
            <w:left w:val="none" w:sz="0" w:space="0" w:color="auto"/>
            <w:bottom w:val="none" w:sz="0" w:space="0" w:color="auto"/>
            <w:right w:val="none" w:sz="0" w:space="0" w:color="auto"/>
          </w:divBdr>
        </w:div>
        <w:div w:id="2083409470">
          <w:marLeft w:val="0"/>
          <w:marRight w:val="0"/>
          <w:marTop w:val="0"/>
          <w:marBottom w:val="0"/>
          <w:divBdr>
            <w:top w:val="none" w:sz="0" w:space="0" w:color="auto"/>
            <w:left w:val="none" w:sz="0" w:space="0" w:color="auto"/>
            <w:bottom w:val="none" w:sz="0" w:space="0" w:color="auto"/>
            <w:right w:val="none" w:sz="0" w:space="0" w:color="auto"/>
          </w:divBdr>
        </w:div>
      </w:divsChild>
    </w:div>
    <w:div w:id="1911573054">
      <w:bodyDiv w:val="1"/>
      <w:marLeft w:val="0"/>
      <w:marRight w:val="0"/>
      <w:marTop w:val="0"/>
      <w:marBottom w:val="0"/>
      <w:divBdr>
        <w:top w:val="none" w:sz="0" w:space="0" w:color="auto"/>
        <w:left w:val="none" w:sz="0" w:space="0" w:color="auto"/>
        <w:bottom w:val="none" w:sz="0" w:space="0" w:color="auto"/>
        <w:right w:val="none" w:sz="0" w:space="0" w:color="auto"/>
      </w:divBdr>
    </w:div>
    <w:div w:id="2005165475">
      <w:bodyDiv w:val="1"/>
      <w:marLeft w:val="0"/>
      <w:marRight w:val="0"/>
      <w:marTop w:val="0"/>
      <w:marBottom w:val="0"/>
      <w:divBdr>
        <w:top w:val="none" w:sz="0" w:space="0" w:color="auto"/>
        <w:left w:val="none" w:sz="0" w:space="0" w:color="auto"/>
        <w:bottom w:val="none" w:sz="0" w:space="0" w:color="auto"/>
        <w:right w:val="none" w:sz="0" w:space="0" w:color="auto"/>
      </w:divBdr>
      <w:divsChild>
        <w:div w:id="157576799">
          <w:marLeft w:val="0"/>
          <w:marRight w:val="0"/>
          <w:marTop w:val="0"/>
          <w:marBottom w:val="0"/>
          <w:divBdr>
            <w:top w:val="none" w:sz="0" w:space="0" w:color="auto"/>
            <w:left w:val="none" w:sz="0" w:space="0" w:color="auto"/>
            <w:bottom w:val="none" w:sz="0" w:space="0" w:color="auto"/>
            <w:right w:val="none" w:sz="0" w:space="0" w:color="auto"/>
          </w:divBdr>
        </w:div>
        <w:div w:id="12334713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hsavalik.agri.ee/?page=pub_view_dynobj&amp;pid=44344367&amp;tid=11179690&amp;u=20231018111020&amp;desktop=10016&amp;r_url=%2F%3Fpage%3Dpub_list_dynobj%26pid%3D%26tid%3D11179690%26u%3D202310181110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ktoria.muske@elering.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lering.e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ilmateenistus.ee/meri/mereprognoosid/oluline-lainekorgus-ja-suund/" TargetMode="External"/><Relationship Id="rId2" Type="http://schemas.openxmlformats.org/officeDocument/2006/relationships/hyperlink" Target="https://xgis.maaamet.ee/xgis2/page/app/merekaart" TargetMode="External"/><Relationship Id="rId1" Type="http://schemas.openxmlformats.org/officeDocument/2006/relationships/hyperlink" Target="https://www.elering.ee/ii-kvartal-2023-auditeerimata" TargetMode="External"/><Relationship Id="rId5" Type="http://schemas.openxmlformats.org/officeDocument/2006/relationships/hyperlink" Target="https://www.agri.ee/sites/default/files/documents/2023-06/mereala-planeering-seletuskiri-2022-lisad-1-3.pdf" TargetMode="External"/><Relationship Id="rId4" Type="http://schemas.openxmlformats.org/officeDocument/2006/relationships/hyperlink" Target="https://www.agri.ee/sites/default/files/documents/2023-06/mereala-planeering-seletuskiri-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ChangedAt xmlns="fa0906e7-cf06-4fd2-810e-8aac29668cbf" xsi:nil="true"/>
    <RelatedDocNumbers xmlns="e3f3d501-149e-4afe-93fe-e3659c85c79a" xsi:nil="true"/>
    <Respondent xmlns="e3f3d501-149e-4afe-93fe-e3659c85c79a" xsi:nil="true"/>
    <SendNotInFlowNotifications xmlns="e3f3d501-149e-4afe-93fe-e3659c85c79a">false</SendNotInFlowNotifications>
    <NewerVersion xmlns="e3f3d501-149e-4afe-93fe-e3659c85c79a" xsi:nil="true"/>
    <FlowName xmlns="e3f3d501-149e-4afe-93fe-e3659c85c79a" xsi:nil="true"/>
    <UserDocAuthor xmlns="e3f3d501-149e-4afe-93fe-e3659c85c79a" xsi:nil="true"/>
    <ResponseDueDate xmlns="e3f3d501-149e-4afe-93fe-e3659c85c79a" xsi:nil="true"/>
    <ObjectName xmlns="e3f3d501-149e-4afe-93fe-e3659c85c79a">Saaremaa 330 kV</ObjectName>
    <DocStatus xmlns="e3f3d501-149e-4afe-93fe-e3659c85c79a">Not Approved</DocStatus>
    <OpenCommentCount xmlns="e3f3d501-149e-4afe-93fe-e3659c85c79a" xsi:nil="true"/>
    <TaxCatchAll xmlns="e3f3d501-149e-4afe-93fe-e3659c85c79a" xsi:nil="true"/>
    <lcf76f155ced4ddcb4097134ff3c332f xmlns="64e75826-ea09-40e6-8509-b974273fc6b2">
      <Terms xmlns="http://schemas.microsoft.com/office/infopath/2007/PartnerControls"/>
    </lcf76f155ced4ddcb4097134ff3c332f>
    <DocType xmlns="e3f3d501-149e-4afe-93fe-e3659c85c79a" xsi:nil="true"/>
    <ProjectStage xmlns="e3f3d501-149e-4afe-93fe-e3659c85c79a" xsi:nil="true"/>
    <HasComments xmlns="e3f3d501-149e-4afe-93fe-e3659c85c79a">false</HasComments>
    <CommentViewUrl xmlns="e3f3d501-149e-4afe-93fe-e3659c85c79a" xsi:nil="true"/>
    <IsUploadedThroughApp xmlns="e3f3d501-149e-4afe-93fe-e3659c85c79a">false</IsUploadedThroughApp>
    <DocNumber xmlns="e3f3d501-149e-4afe-93fe-e3659c85c79a" xsi:nil="true"/>
    <UserDocNumber xmlns="e3f3d501-149e-4afe-93fe-e3659c85c7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35E6DFBB2D3D44A4CC340279AC26A3" ma:contentTypeVersion="30" ma:contentTypeDescription="Create a new document." ma:contentTypeScope="" ma:versionID="38d433c63dfcf21df43d7993c0c12739">
  <xsd:schema xmlns:xsd="http://www.w3.org/2001/XMLSchema" xmlns:xs="http://www.w3.org/2001/XMLSchema" xmlns:p="http://schemas.microsoft.com/office/2006/metadata/properties" xmlns:ns2="e3f3d501-149e-4afe-93fe-e3659c85c79a" xmlns:ns3="fa0906e7-cf06-4fd2-810e-8aac29668cbf" xmlns:ns4="64e75826-ea09-40e6-8509-b974273fc6b2" targetNamespace="http://schemas.microsoft.com/office/2006/metadata/properties" ma:root="true" ma:fieldsID="d5917245d42fb1c6ce96a186af33397e" ns2:_="" ns3:_="" ns4:_="">
    <xsd:import namespace="e3f3d501-149e-4afe-93fe-e3659c85c79a"/>
    <xsd:import namespace="fa0906e7-cf06-4fd2-810e-8aac29668cbf"/>
    <xsd:import namespace="64e75826-ea09-40e6-8509-b974273fc6b2"/>
    <xsd:element name="properties">
      <xsd:complexType>
        <xsd:sequence>
          <xsd:element name="documentManagement">
            <xsd:complexType>
              <xsd:all>
                <xsd:element ref="ns2:DocType" minOccurs="0"/>
                <xsd:element ref="ns2:ObjectName" minOccurs="0"/>
                <xsd:element ref="ns2:ProjectStage" minOccurs="0"/>
                <xsd:element ref="ns2:RelatedDocNumbers" minOccurs="0"/>
                <xsd:element ref="ns2:DocNumber" minOccurs="0"/>
                <xsd:element ref="ns2:UserDocNumber" minOccurs="0"/>
                <xsd:element ref="ns2:UserDocAuthor" minOccurs="0"/>
                <xsd:element ref="ns2:Respondent" minOccurs="0"/>
                <xsd:element ref="ns2:ResponseDueDate" minOccurs="0"/>
                <xsd:element ref="ns2:DocStatus" minOccurs="0"/>
                <xsd:element ref="ns2:NewerVersion" minOccurs="0"/>
                <xsd:element ref="ns2:FlowName" minOccurs="0"/>
                <xsd:element ref="ns2:CommentViewUrl" minOccurs="0"/>
                <xsd:element ref="ns2:HasComments" minOccurs="0"/>
                <xsd:element ref="ns3:StatusChangedAt" minOccurs="0"/>
                <xsd:element ref="ns2:OpenCommentCount" minOccurs="0"/>
                <xsd:element ref="ns2:SendNotInFlowNotifications" minOccurs="0"/>
                <xsd:element ref="ns2:IsUploadedThroughApp" minOccurs="0"/>
                <xsd:element ref="ns4:MediaServiceMetadata" minOccurs="0"/>
                <xsd:element ref="ns4:MediaServiceFastMetadata" minOccurs="0"/>
                <xsd:element ref="ns4:MediaServiceObjectDetectorVersions" minOccurs="0"/>
                <xsd:element ref="ns2:SharedWithUsers" minOccurs="0"/>
                <xsd:element ref="ns2:SharedWithDetails" minOccurs="0"/>
                <xsd:element ref="ns4:lcf76f155ced4ddcb4097134ff3c332f" minOccurs="0"/>
                <xsd:element ref="ns2:TaxCatchAll" minOccurs="0"/>
                <xsd:element ref="ns4:MediaServiceOCR"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3d501-149e-4afe-93fe-e3659c85c79a" elementFormDefault="qualified">
    <xsd:import namespace="http://schemas.microsoft.com/office/2006/documentManagement/types"/>
    <xsd:import namespace="http://schemas.microsoft.com/office/infopath/2007/PartnerControls"/>
    <xsd:element name="DocType" ma:index="8" nillable="true" ma:displayName="Doc type" ma:internalName="DocType">
      <xsd:simpleType>
        <xsd:restriction base="dms:Choice">
          <xsd:enumeration value="Act"/>
          <xsd:enumeration value="Budget"/>
          <xsd:enumeration value="Calculation"/>
          <xsd:enumeration value="Contract"/>
          <xsd:enumeration value="Contract appendix"/>
          <xsd:enumeration value="Delivery receipt"/>
          <xsd:enumeration value="Design"/>
          <xsd:enumeration value="Drawing"/>
          <xsd:enumeration value="Generic"/>
          <xsd:enumeration value="Insurance"/>
          <xsd:enumeration value="Layout plan"/>
          <xsd:enumeration value="Manual"/>
          <xsd:enumeration value="Memo"/>
          <xsd:enumeration value="Picture"/>
          <xsd:enumeration value="Plan"/>
          <xsd:enumeration value="Primary equipment schema"/>
          <xsd:enumeration value="Protocol"/>
          <xsd:enumeration value="Questionaire"/>
          <xsd:enumeration value="Report"/>
          <xsd:enumeration value="Schedule"/>
          <xsd:enumeration value="Specification"/>
          <xsd:enumeration value="Tender documents"/>
          <xsd:enumeration value="Warrenty"/>
          <xsd:enumeration value="Work Completion notice"/>
        </xsd:restriction>
      </xsd:simpleType>
    </xsd:element>
    <xsd:element name="ObjectName" ma:index="9" nillable="true" ma:displayName="Object name" ma:default="Saaremaa 330 kV" ma:internalName="ObjectName">
      <xsd:simpleType>
        <xsd:restriction base="dms:Text"/>
      </xsd:simpleType>
    </xsd:element>
    <xsd:element name="ProjectStage" ma:index="10" nillable="true" ma:displayName="Proj stage" ma:internalName="ProjectStage">
      <xsd:simpleType>
        <xsd:restriction base="dms:Choice">
          <xsd:enumeration value="Planning"/>
          <xsd:enumeration value="Preliminary design"/>
          <xsd:enumeration value="Detailed design"/>
          <xsd:enumeration value="Construction working documents"/>
          <xsd:enumeration value="As built documentation"/>
          <xsd:enumeration value="Tender documents"/>
        </xsd:restriction>
      </xsd:simpleType>
    </xsd:element>
    <xsd:element name="RelatedDocNumbers" ma:index="11" nillable="true" ma:displayName="Related documents number(s)" ma:internalName="RelatedDocNumbers">
      <xsd:simpleType>
        <xsd:restriction base="dms:Text"/>
      </xsd:simpleType>
    </xsd:element>
    <xsd:element name="DocNumber" ma:index="12" nillable="true" ma:displayName="Internal document number" ma:internalName="DocNumber">
      <xsd:simpleType>
        <xsd:restriction base="dms:Text"/>
      </xsd:simpleType>
    </xsd:element>
    <xsd:element name="UserDocNumber" ma:index="13" nillable="true" ma:displayName="Doc number" ma:internalName="UserDocNumber">
      <xsd:simpleType>
        <xsd:restriction base="dms:Text"/>
      </xsd:simpleType>
    </xsd:element>
    <xsd:element name="UserDocAuthor" ma:index="14" nillable="true" ma:displayName="Document author" ma:internalName="UserDocAuthor">
      <xsd:simpleType>
        <xsd:restriction base="dms:Text"/>
      </xsd:simpleType>
    </xsd:element>
    <xsd:element name="Respondent" ma:index="15" nillable="true" ma:displayName="Respondent" ma:internalName="Respondent">
      <xsd:simpleType>
        <xsd:restriction base="dms:Text">
          <xsd:enumeration value="choice 1 ??"/>
          <xsd:enumeration value="choice 2 ??"/>
          <xsd:enumeration value="choice 3 ??"/>
        </xsd:restriction>
      </xsd:simpleType>
    </xsd:element>
    <xsd:element name="ResponseDueDate" ma:index="16" nillable="true" ma:displayName="Response Date" ma:format="DateOnly" ma:internalName="ResponseDueDate">
      <xsd:simpleType>
        <xsd:restriction base="dms:DateTime"/>
      </xsd:simpleType>
    </xsd:element>
    <xsd:element name="DocStatus" ma:index="17" nillable="true" ma:displayName="Document status" ma:default="Not Approved" ma:internalName="DocStatus">
      <xsd:simpleType>
        <xsd:restriction base="dms:Choice">
          <xsd:enumeration value="Not Approved"/>
          <xsd:enumeration value="Reviewed"/>
          <xsd:enumeration value="Rejected"/>
        </xsd:restriction>
      </xsd:simpleType>
    </xsd:element>
    <xsd:element name="NewerVersion" ma:index="18" nillable="true" ma:displayName="NewerVersion" ma:internalName="NewerVersion">
      <xsd:simpleType>
        <xsd:restriction base="dms:Text"/>
      </xsd:simpleType>
    </xsd:element>
    <xsd:element name="FlowName" ma:index="19" nillable="true" ma:displayName="Flow name" ma:internalName="FlowName">
      <xsd:simpleType>
        <xsd:restriction base="dms:Text"/>
      </xsd:simpleType>
    </xsd:element>
    <xsd:element name="CommentViewUrl" ma:index="20" nillable="true" ma:displayName="CommentViewUrl" ma:indexed="true" ma:internalName="CommentViewUrl">
      <xsd:simpleType>
        <xsd:restriction base="dms:Text"/>
      </xsd:simpleType>
    </xsd:element>
    <xsd:element name="HasComments" ma:index="21" nillable="true" ma:displayName="HasComments" ma:default="0" ma:indexed="true" ma:internalName="HasComments">
      <xsd:simpleType>
        <xsd:restriction base="dms:Boolean"/>
      </xsd:simpleType>
    </xsd:element>
    <xsd:element name="OpenCommentCount" ma:index="23" nillable="true" ma:displayName="OpenCommentCount" ma:internalName="OpenCommentCount">
      <xsd:simpleType>
        <xsd:restriction base="dms:Number"/>
      </xsd:simpleType>
    </xsd:element>
    <xsd:element name="SendNotInFlowNotifications" ma:index="24" nillable="true" ma:displayName="SendNotInFlowNotifications" ma:default="0" ma:internalName="SendNotInFlowNotifications">
      <xsd:simpleType>
        <xsd:restriction base="dms:Boolean"/>
      </xsd:simpleType>
    </xsd:element>
    <xsd:element name="IsUploadedThroughApp" ma:index="25" nillable="true" ma:displayName="IsUploadedThroughApp" ma:default="0" ma:internalName="IsUploadedThroughApp">
      <xsd:simpleType>
        <xsd:restriction base="dms:Boolean"/>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TaxCatchAll" ma:index="33" nillable="true" ma:displayName="Taxonomy Catch All Column" ma:hidden="true" ma:list="{ed43ff77-6904-4bb0-aaa1-a8a5caf25f84}" ma:internalName="TaxCatchAll" ma:showField="CatchAllData" ma:web="e3f3d501-149e-4afe-93fe-e3659c85c7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0906e7-cf06-4fd2-810e-8aac29668cbf" elementFormDefault="qualified">
    <xsd:import namespace="http://schemas.microsoft.com/office/2006/documentManagement/types"/>
    <xsd:import namespace="http://schemas.microsoft.com/office/infopath/2007/PartnerControls"/>
    <xsd:element name="StatusChangedAt" ma:index="22" nillable="true" ma:displayName="StatusChangedAt" ma:format="DateTime" ma:internalName="StatusChangedA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4e75826-ea09-40e6-8509-b974273fc6b2"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bc9fa8c6-3661-45c4-a12f-a9611ac3d790"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7309E-34AC-4D96-B181-D7451EC9A9FB}">
  <ds:schemaRefs>
    <ds:schemaRef ds:uri="http://schemas.microsoft.com/office/2006/metadata/properties"/>
    <ds:schemaRef ds:uri="http://schemas.microsoft.com/office/infopath/2007/PartnerControls"/>
    <ds:schemaRef ds:uri="fa0906e7-cf06-4fd2-810e-8aac29668cbf"/>
    <ds:schemaRef ds:uri="e3f3d501-149e-4afe-93fe-e3659c85c79a"/>
    <ds:schemaRef ds:uri="64e75826-ea09-40e6-8509-b974273fc6b2"/>
  </ds:schemaRefs>
</ds:datastoreItem>
</file>

<file path=customXml/itemProps2.xml><?xml version="1.0" encoding="utf-8"?>
<ds:datastoreItem xmlns:ds="http://schemas.openxmlformats.org/officeDocument/2006/customXml" ds:itemID="{B719B4AC-85F5-468B-9806-735ECA7B5F9A}">
  <ds:schemaRefs>
    <ds:schemaRef ds:uri="http://schemas.microsoft.com/sharepoint/v3/contenttype/forms"/>
  </ds:schemaRefs>
</ds:datastoreItem>
</file>

<file path=customXml/itemProps3.xml><?xml version="1.0" encoding="utf-8"?>
<ds:datastoreItem xmlns:ds="http://schemas.openxmlformats.org/officeDocument/2006/customXml" ds:itemID="{9D2170EE-9C03-459F-AB67-41789A3B13A1}">
  <ds:schemaRefs>
    <ds:schemaRef ds:uri="http://schemas.openxmlformats.org/officeDocument/2006/bibliography"/>
  </ds:schemaRefs>
</ds:datastoreItem>
</file>

<file path=customXml/itemProps4.xml><?xml version="1.0" encoding="utf-8"?>
<ds:datastoreItem xmlns:ds="http://schemas.openxmlformats.org/officeDocument/2006/customXml" ds:itemID="{B6AB9FBC-F0EE-422D-ADDA-4F7BBC5D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f3d501-149e-4afe-93fe-e3659c85c79a"/>
    <ds:schemaRef ds:uri="fa0906e7-cf06-4fd2-810e-8aac29668cbf"/>
    <ds:schemaRef ds:uri="64e75826-ea09-40e6-8509-b974273fc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2477</Words>
  <Characters>14368</Characters>
  <Application>Microsoft Office Word</Application>
  <DocSecurity>0</DocSecurity>
  <Lines>119</Lines>
  <Paragraphs>33</Paragraphs>
  <ScaleCrop>false</ScaleCrop>
  <Company/>
  <LinksUpToDate>false</LinksUpToDate>
  <CharactersWithSpaces>16812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Kritski</dc:creator>
  <cp:keywords/>
  <dc:description/>
  <cp:lastModifiedBy>Viktoria Muske-Vidjajev</cp:lastModifiedBy>
  <cp:revision>8</cp:revision>
  <dcterms:created xsi:type="dcterms:W3CDTF">2024-05-24T08:23:00Z</dcterms:created>
  <dcterms:modified xsi:type="dcterms:W3CDTF">2024-06-06T10:08:00Z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0x0101008B35E6DFBB2D3D44A4CC340279AC26A3</vt:lpwstr>
  </property>
  <property fmtid="{D5CDD505-2E9C-101B-9397-08002B2CF9AE}" pid="3" name="MediaServiceImageTags">
    <vt:lpwstr/>
  </property>
</Properties>
</file>